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0C28E" w14:textId="05E7F12C" w:rsidR="00143AB2" w:rsidRDefault="00143AB2" w:rsidP="00143AB2">
      <w:pPr>
        <w:pStyle w:val="3gpptitlecitytdocnumber"/>
        <w:rPr>
          <w:rFonts w:eastAsia="SimSun"/>
          <w:lang w:val="en-US" w:eastAsia="zh-CN"/>
        </w:rPr>
      </w:pPr>
      <w:bookmarkStart w:id="0" w:name="_Hlk19781073"/>
      <w:r>
        <w:t>3GPP T</w:t>
      </w:r>
      <w:bookmarkStart w:id="1" w:name="_Ref452454252"/>
      <w:bookmarkEnd w:id="1"/>
      <w:r>
        <w:t>SG-</w:t>
      </w:r>
      <w:r>
        <w:rPr>
          <w:szCs w:val="24"/>
        </w:rPr>
        <w:t>RAN WG3 Meeting #127</w:t>
      </w:r>
      <w:r>
        <w:tab/>
      </w:r>
      <w:r w:rsidRPr="00C108DA">
        <w:rPr>
          <w:lang w:eastAsia="ja-JP"/>
        </w:rPr>
        <w:t>R3-2</w:t>
      </w:r>
      <w:r>
        <w:rPr>
          <w:lang w:eastAsia="ja-JP"/>
        </w:rPr>
        <w:t>5</w:t>
      </w:r>
      <w:r w:rsidR="00CB626A">
        <w:rPr>
          <w:lang w:eastAsia="ja-JP"/>
        </w:rPr>
        <w:t>0</w:t>
      </w:r>
      <w:r w:rsidR="00793187">
        <w:rPr>
          <w:lang w:eastAsia="ja-JP"/>
        </w:rPr>
        <w:t>365</w:t>
      </w:r>
    </w:p>
    <w:p w14:paraId="3F348CBD" w14:textId="77777777" w:rsidR="00143AB2" w:rsidRPr="00C108DA" w:rsidRDefault="00143AB2" w:rsidP="00143AB2">
      <w:pPr>
        <w:pStyle w:val="3gpptitlecitytdocnumber"/>
      </w:pPr>
      <w:bookmarkStart w:id="2" w:name="_Hlk19781143"/>
      <w:r>
        <w:t>Athens</w:t>
      </w:r>
      <w:r w:rsidRPr="00C108DA">
        <w:t xml:space="preserve">, </w:t>
      </w:r>
      <w:r>
        <w:t>Greece</w:t>
      </w:r>
      <w:r w:rsidRPr="00C108DA">
        <w:t>, 1</w:t>
      </w:r>
      <w:r>
        <w:t>7</w:t>
      </w:r>
      <w:r w:rsidRPr="00C108DA">
        <w:t>-2</w:t>
      </w:r>
      <w:r>
        <w:t>1</w:t>
      </w:r>
      <w:r w:rsidRPr="00C108DA">
        <w:t xml:space="preserve"> </w:t>
      </w:r>
      <w:r>
        <w:t>Feb</w:t>
      </w:r>
      <w:r w:rsidRPr="00C108DA">
        <w:t xml:space="preserve"> 202</w:t>
      </w:r>
      <w:r>
        <w:t>5</w:t>
      </w:r>
    </w:p>
    <w:bookmarkEnd w:id="0"/>
    <w:bookmarkEnd w:id="2"/>
    <w:p w14:paraId="5E080F9E" w14:textId="77777777" w:rsidR="00143AB2" w:rsidRPr="00912BD6" w:rsidRDefault="00143AB2" w:rsidP="00143AB2">
      <w:pPr>
        <w:pStyle w:val="Header"/>
        <w:rPr>
          <w:rFonts w:cs="Arial"/>
          <w:bCs/>
          <w:noProof w:val="0"/>
          <w:sz w:val="24"/>
          <w:lang w:eastAsia="ja-JP"/>
        </w:rPr>
      </w:pPr>
    </w:p>
    <w:p w14:paraId="764BFBE2" w14:textId="77777777" w:rsidR="00143AB2" w:rsidRPr="00912BD6" w:rsidRDefault="00143AB2" w:rsidP="00143AB2">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912BD6">
        <w:rPr>
          <w:rFonts w:cs="Arial"/>
          <w:b/>
          <w:bCs/>
          <w:color w:val="000000"/>
          <w:sz w:val="24"/>
          <w:szCs w:val="24"/>
        </w:rPr>
        <w:tab/>
        <w:t>13.2</w:t>
      </w:r>
    </w:p>
    <w:p w14:paraId="5C0B04FC" w14:textId="77777777" w:rsidR="00143AB2" w:rsidRPr="00912BD6" w:rsidRDefault="00143AB2" w:rsidP="00143AB2">
      <w:pPr>
        <w:tabs>
          <w:tab w:val="left" w:pos="1985"/>
        </w:tabs>
        <w:ind w:left="1985" w:hanging="1985"/>
        <w:rPr>
          <w:rFonts w:ascii="Arial" w:hAnsi="Arial" w:cs="Arial"/>
          <w:b/>
          <w:bCs/>
          <w:color w:val="000000"/>
          <w:sz w:val="24"/>
        </w:rPr>
      </w:pPr>
      <w:r w:rsidRPr="00912BD6">
        <w:rPr>
          <w:rFonts w:ascii="Arial" w:hAnsi="Arial" w:cs="Arial"/>
          <w:b/>
          <w:bCs/>
          <w:color w:val="000000"/>
          <w:sz w:val="24"/>
        </w:rPr>
        <w:t>Source:</w:t>
      </w:r>
      <w:r w:rsidRPr="00912BD6">
        <w:rPr>
          <w:rFonts w:ascii="Arial" w:hAnsi="Arial" w:cs="Arial"/>
          <w:b/>
          <w:bCs/>
          <w:color w:val="000000"/>
          <w:sz w:val="24"/>
        </w:rPr>
        <w:tab/>
        <w:t>Ericsson</w:t>
      </w:r>
    </w:p>
    <w:p w14:paraId="2DCB295D" w14:textId="2BF16BDB" w:rsidR="00143AB2" w:rsidRPr="00912BD6" w:rsidRDefault="00143AB2" w:rsidP="00143AB2">
      <w:pPr>
        <w:ind w:left="1985" w:hanging="1985"/>
        <w:rPr>
          <w:rFonts w:ascii="Arial" w:hAnsi="Arial" w:cs="Arial"/>
          <w:b/>
          <w:bCs/>
          <w:color w:val="000000"/>
          <w:sz w:val="24"/>
        </w:rPr>
      </w:pPr>
      <w:r w:rsidRPr="00912BD6">
        <w:rPr>
          <w:rFonts w:ascii="Arial" w:hAnsi="Arial" w:cs="Arial"/>
          <w:b/>
          <w:bCs/>
          <w:color w:val="000000"/>
          <w:sz w:val="24"/>
        </w:rPr>
        <w:t>Title:</w:t>
      </w:r>
      <w:r w:rsidRPr="00912BD6">
        <w:rPr>
          <w:rFonts w:ascii="Arial" w:hAnsi="Arial" w:cs="Arial"/>
          <w:b/>
          <w:bCs/>
          <w:color w:val="000000"/>
          <w:sz w:val="24"/>
        </w:rPr>
        <w:tab/>
      </w:r>
      <w:r>
        <w:rPr>
          <w:rFonts w:ascii="Arial" w:hAnsi="Arial" w:cs="Arial"/>
          <w:b/>
          <w:bCs/>
          <w:color w:val="000000"/>
          <w:sz w:val="24"/>
        </w:rPr>
        <w:t xml:space="preserve">Further discussion on </w:t>
      </w:r>
      <w:r w:rsidR="00D34C1C">
        <w:rPr>
          <w:rFonts w:ascii="Arial" w:hAnsi="Arial" w:cs="Arial"/>
          <w:b/>
          <w:bCs/>
          <w:color w:val="000000"/>
          <w:sz w:val="24"/>
        </w:rPr>
        <w:t xml:space="preserve">inter-CU </w:t>
      </w:r>
      <w:r w:rsidR="0033239F">
        <w:rPr>
          <w:rFonts w:ascii="Arial" w:hAnsi="Arial" w:cs="Arial"/>
          <w:b/>
          <w:bCs/>
          <w:color w:val="000000"/>
          <w:sz w:val="24"/>
        </w:rPr>
        <w:t>LTM</w:t>
      </w:r>
    </w:p>
    <w:p w14:paraId="65FEAB40" w14:textId="77777777" w:rsidR="00143AB2" w:rsidRDefault="00143AB2" w:rsidP="00143AB2">
      <w:pPr>
        <w:ind w:left="1985" w:hanging="1985"/>
        <w:rPr>
          <w:rFonts w:ascii="Arial" w:hAnsi="Arial" w:cs="Arial"/>
          <w:b/>
          <w:bCs/>
          <w:color w:val="000000"/>
          <w:sz w:val="24"/>
        </w:rPr>
      </w:pPr>
      <w:r w:rsidRPr="00912BD6">
        <w:rPr>
          <w:rFonts w:ascii="Arial" w:hAnsi="Arial" w:cs="Arial"/>
          <w:b/>
          <w:bCs/>
          <w:color w:val="000000"/>
          <w:sz w:val="24"/>
        </w:rPr>
        <w:t>Document for:</w:t>
      </w:r>
      <w:r w:rsidRPr="00912BD6">
        <w:rPr>
          <w:rFonts w:ascii="Arial" w:hAnsi="Arial" w:cs="Arial"/>
          <w:b/>
          <w:bCs/>
          <w:color w:val="000000"/>
          <w:sz w:val="24"/>
        </w:rPr>
        <w:tab/>
      </w:r>
      <w:r>
        <w:rPr>
          <w:rFonts w:ascii="Arial" w:hAnsi="Arial" w:cs="Arial"/>
          <w:b/>
          <w:bCs/>
          <w:color w:val="000000"/>
          <w:sz w:val="24"/>
        </w:rPr>
        <w:t>Discussion, Agreement</w:t>
      </w:r>
    </w:p>
    <w:p w14:paraId="5F084CF0" w14:textId="77777777" w:rsidR="00601EDA" w:rsidRPr="00E32C90" w:rsidRDefault="00601EDA" w:rsidP="00E32C90">
      <w:pPr>
        <w:pStyle w:val="Heading1"/>
      </w:pPr>
      <w:r w:rsidRPr="00E32C90">
        <w:t>Introduction</w:t>
      </w:r>
    </w:p>
    <w:p w14:paraId="0C99268E" w14:textId="119A37EA" w:rsidR="001A430E" w:rsidRDefault="001A430E" w:rsidP="001A430E">
      <w:r>
        <w:t>In this contribution, we continue to discuss support for inter-CU LTM based on the agreements and open points captured at previous RAN3 meeting</w:t>
      </w:r>
      <w:r w:rsidR="0034321D">
        <w:t>s</w:t>
      </w:r>
      <w:r>
        <w:t xml:space="preserve">. </w:t>
      </w:r>
      <w:r w:rsidR="008A1308">
        <w:t xml:space="preserve">Scenarios to support LTM in NR-DC </w:t>
      </w:r>
      <w:r w:rsidR="00584B80">
        <w:t xml:space="preserve">based on RAN2 agreements </w:t>
      </w:r>
      <w:r w:rsidR="008A1308">
        <w:t xml:space="preserve">are also </w:t>
      </w:r>
      <w:r w:rsidR="00534F4E">
        <w:t xml:space="preserve">discussed. </w:t>
      </w:r>
      <w:r w:rsidR="00534F4E">
        <w:br/>
        <w:t>T</w:t>
      </w:r>
      <w:r>
        <w:t>he corresponding TP</w:t>
      </w:r>
      <w:r w:rsidR="00534F4E">
        <w:t>s</w:t>
      </w:r>
      <w:r>
        <w:t xml:space="preserve"> capturing the proposals </w:t>
      </w:r>
      <w:r w:rsidR="00534F4E">
        <w:t>can be found</w:t>
      </w:r>
      <w:r>
        <w:t xml:space="preserve"> in </w:t>
      </w:r>
      <w:r w:rsidRPr="00DE5279">
        <w:t>R3-</w:t>
      </w:r>
      <w:r>
        <w:t>25</w:t>
      </w:r>
      <w:r w:rsidR="0030119B">
        <w:t>0366</w:t>
      </w:r>
      <w:r>
        <w:t>.</w:t>
      </w:r>
    </w:p>
    <w:p w14:paraId="6A68C071" w14:textId="79E8A38B" w:rsidR="001A430E" w:rsidRPr="00A63A85" w:rsidRDefault="00584B80" w:rsidP="001A430E">
      <w:pPr>
        <w:rPr>
          <w:u w:val="single"/>
        </w:rPr>
      </w:pPr>
      <w:r>
        <w:rPr>
          <w:u w:val="single"/>
        </w:rPr>
        <w:t>RAN3 a</w:t>
      </w:r>
      <w:r w:rsidR="001A430E" w:rsidRPr="00A63A85">
        <w:rPr>
          <w:u w:val="single"/>
        </w:rPr>
        <w:t>greements</w:t>
      </w:r>
      <w:r w:rsidR="0034321D">
        <w:rPr>
          <w:u w:val="single"/>
        </w:rPr>
        <w:t xml:space="preserve"> and open issues</w:t>
      </w:r>
    </w:p>
    <w:p w14:paraId="4FABAB5B" w14:textId="77777777" w:rsidR="001A430E" w:rsidRDefault="001A430E" w:rsidP="001A430E">
      <w:pPr>
        <w:snapToGrid w:val="0"/>
        <w:rPr>
          <w:rFonts w:cs="Calibri"/>
          <w:b/>
          <w:color w:val="008000"/>
          <w:sz w:val="18"/>
        </w:rPr>
      </w:pPr>
      <w:r>
        <w:rPr>
          <w:rFonts w:cs="Calibri"/>
          <w:b/>
          <w:color w:val="008000"/>
          <w:sz w:val="18"/>
        </w:rPr>
        <w:t>The source CU can request candidate CU to provide CSI-RS configuration in HANDOVER REQUEST message, and candidate CU signals the CSI-RS configuration in HANDOVER REQUEST ACKNOWLEDGEMENT message.</w:t>
      </w:r>
    </w:p>
    <w:p w14:paraId="07D9A904" w14:textId="77777777" w:rsidR="001A430E" w:rsidRDefault="001A430E" w:rsidP="001A430E">
      <w:pPr>
        <w:snapToGrid w:val="0"/>
        <w:rPr>
          <w:rFonts w:cs="Calibri"/>
          <w:b/>
          <w:color w:val="008000"/>
          <w:sz w:val="18"/>
        </w:rPr>
      </w:pPr>
      <w:r>
        <w:rPr>
          <w:rFonts w:cs="Calibri"/>
          <w:b/>
          <w:color w:val="008000"/>
          <w:sz w:val="18"/>
        </w:rPr>
        <w:t>The source CU generates common CSI-RS Resource Configuration and sends it to candidate CU in LTM CONFIGURATION UPDATE message, the candidate CU signals the CSI-RS Report Configuration in LTM CONFIGURATION UPDATE ACKNOWLEDGEMENT message.</w:t>
      </w:r>
    </w:p>
    <w:p w14:paraId="4435A198" w14:textId="77777777" w:rsidR="001A430E" w:rsidRDefault="001A430E" w:rsidP="001A430E">
      <w:pPr>
        <w:rPr>
          <w:rFonts w:cs="Calibri"/>
          <w:b/>
          <w:color w:val="008000"/>
          <w:sz w:val="18"/>
        </w:rPr>
      </w:pPr>
      <w:r>
        <w:rPr>
          <w:rFonts w:cs="Calibri"/>
          <w:b/>
          <w:color w:val="008000"/>
          <w:sz w:val="18"/>
        </w:rPr>
        <w:t>Turn the WA into agreement: For inter-CU LTM mobility, a separate LTM request message (i.e. HANDOVER REQUEST message) is used for each candidate cell.</w:t>
      </w:r>
    </w:p>
    <w:p w14:paraId="58852553" w14:textId="77777777" w:rsidR="001A430E" w:rsidRDefault="001A430E" w:rsidP="001A430E">
      <w:pPr>
        <w:rPr>
          <w:rFonts w:cs="Calibri"/>
          <w:b/>
          <w:color w:val="008000"/>
          <w:sz w:val="18"/>
        </w:rPr>
      </w:pPr>
      <w:r>
        <w:rPr>
          <w:rFonts w:cs="Calibri"/>
          <w:b/>
          <w:color w:val="008000"/>
          <w:sz w:val="18"/>
        </w:rPr>
        <w:t>To support subsequent LTM, the LTM Configuration Update procedure is reused to establish UE association between the new source gNB and the other candidate gNB(s) after each inter-CU LTM Cell Switch.</w:t>
      </w:r>
    </w:p>
    <w:p w14:paraId="06F5CA95" w14:textId="77777777" w:rsidR="001A430E" w:rsidRDefault="001A430E" w:rsidP="001A430E">
      <w:pPr>
        <w:rPr>
          <w:rFonts w:cs="Calibri"/>
          <w:b/>
          <w:color w:val="008000"/>
          <w:sz w:val="18"/>
        </w:rPr>
      </w:pPr>
      <w:bookmarkStart w:id="3" w:name="_Hlk183100918"/>
      <w:r>
        <w:rPr>
          <w:rFonts w:cs="Calibri"/>
          <w:b/>
          <w:color w:val="008000"/>
          <w:sz w:val="18"/>
        </w:rPr>
        <w:t>Confirm the message name as LTM Cancel for candidate gNB-initiated LTM cancellation.</w:t>
      </w:r>
    </w:p>
    <w:bookmarkEnd w:id="3"/>
    <w:p w14:paraId="1E69590C" w14:textId="77777777" w:rsidR="001A430E" w:rsidRDefault="001A430E" w:rsidP="001A430E">
      <w:pPr>
        <w:rPr>
          <w:rFonts w:cs="Calibri"/>
          <w:b/>
          <w:color w:val="008000"/>
          <w:sz w:val="18"/>
        </w:rPr>
      </w:pPr>
      <w:r>
        <w:rPr>
          <w:rFonts w:cs="Calibri"/>
          <w:b/>
          <w:color w:val="008000"/>
          <w:sz w:val="18"/>
        </w:rPr>
        <w:t>Turn the WA into agreement: Reuse the existing XnAP UE CONTEXT RELEASE message at the source gNB if no LTM candidate cell(s) exists in the source gNB.</w:t>
      </w:r>
    </w:p>
    <w:p w14:paraId="4A89ED90" w14:textId="77777777" w:rsidR="001A430E" w:rsidRDefault="001A430E" w:rsidP="001A430E">
      <w:pPr>
        <w:rPr>
          <w:rFonts w:cs="Calibri"/>
          <w:b/>
          <w:bCs/>
          <w:color w:val="0000FF"/>
          <w:sz w:val="18"/>
        </w:rPr>
      </w:pPr>
      <w:r>
        <w:rPr>
          <w:rFonts w:cs="Calibri"/>
          <w:b/>
          <w:bCs/>
          <w:color w:val="0000FF"/>
          <w:sz w:val="18"/>
        </w:rPr>
        <w:t>Late data forwarding may be initiated after the source gNB decides to trigger the LTM Cell Switch Command to the UE, when exactly it is initiated is left to implementation?</w:t>
      </w:r>
    </w:p>
    <w:p w14:paraId="350DA4EA" w14:textId="77777777" w:rsidR="0034321D" w:rsidRDefault="0034321D" w:rsidP="0034321D">
      <w:r w:rsidRPr="00A920ED">
        <w:rPr>
          <w:rFonts w:ascii="Calibri" w:hAnsi="Calibri" w:cs="Calibri"/>
          <w:b/>
          <w:color w:val="0000FF"/>
          <w:sz w:val="18"/>
          <w:szCs w:val="18"/>
        </w:rPr>
        <w:t>The error handling of multiple UE associations need to be considered.</w:t>
      </w:r>
    </w:p>
    <w:p w14:paraId="608D157F" w14:textId="2B60CCCA" w:rsidR="001F5DD1" w:rsidRPr="00F80851" w:rsidRDefault="003F70B7" w:rsidP="00F80851">
      <w:pPr>
        <w:pStyle w:val="Heading1"/>
      </w:pPr>
      <w:r w:rsidRPr="00F80851">
        <w:t>Discussion</w:t>
      </w:r>
    </w:p>
    <w:p w14:paraId="79F018DD" w14:textId="0A5C2BB7" w:rsidR="008858C4" w:rsidRDefault="00AB5CFD" w:rsidP="00AB5CFD">
      <w:pPr>
        <w:pStyle w:val="Heading2"/>
      </w:pPr>
      <w:r>
        <w:t>Support for Early UL sync</w:t>
      </w:r>
    </w:p>
    <w:p w14:paraId="4D9E59EF" w14:textId="6DA74D4E" w:rsidR="00750B2A" w:rsidRDefault="00750B2A" w:rsidP="00750B2A">
      <w:r>
        <w:t xml:space="preserve">Before we analyse </w:t>
      </w:r>
      <w:r w:rsidR="00C25320">
        <w:t>what is needed for</w:t>
      </w:r>
      <w:r>
        <w:t xml:space="preserve"> Early UL sync </w:t>
      </w:r>
      <w:r w:rsidR="00A775AE">
        <w:t>in case of</w:t>
      </w:r>
      <w:r>
        <w:t xml:space="preserve"> inter-CU LTM, </w:t>
      </w:r>
      <w:r w:rsidR="00BF2FBD">
        <w:t xml:space="preserve">we </w:t>
      </w:r>
      <w:r w:rsidR="00A775AE">
        <w:t xml:space="preserve">observe </w:t>
      </w:r>
      <w:r w:rsidR="00125436">
        <w:t>that for intra-CU LTM,</w:t>
      </w:r>
      <w:r w:rsidR="00E2714D">
        <w:t xml:space="preserve"> </w:t>
      </w:r>
      <w:r w:rsidR="00125436">
        <w:t xml:space="preserve">support for </w:t>
      </w:r>
      <w:r w:rsidR="00E2714D">
        <w:t xml:space="preserve">Early UL Sync </w:t>
      </w:r>
      <w:r w:rsidR="00125436">
        <w:t>is specified with</w:t>
      </w:r>
      <w:r w:rsidR="00A775AE">
        <w:t xml:space="preserve"> a mix of</w:t>
      </w:r>
      <w:r w:rsidR="00125436">
        <w:t xml:space="preserve"> </w:t>
      </w:r>
      <w:r w:rsidR="00125436" w:rsidRPr="003B3DD8">
        <w:rPr>
          <w:b/>
          <w:bCs/>
          <w:u w:val="single"/>
        </w:rPr>
        <w:t>UE associated</w:t>
      </w:r>
      <w:r w:rsidR="00125436">
        <w:t xml:space="preserve"> and </w:t>
      </w:r>
      <w:r w:rsidR="00125436" w:rsidRPr="003B3DD8">
        <w:rPr>
          <w:b/>
          <w:bCs/>
          <w:u w:val="single"/>
        </w:rPr>
        <w:t>non-UE associated</w:t>
      </w:r>
      <w:r w:rsidR="00E2714D">
        <w:t xml:space="preserve">. </w:t>
      </w:r>
      <w:r w:rsidR="00125436">
        <w:t xml:space="preserve">These </w:t>
      </w:r>
      <w:r>
        <w:t>steps are used:</w:t>
      </w:r>
    </w:p>
    <w:p w14:paraId="4EED03EF" w14:textId="77777777" w:rsidR="00750B2A" w:rsidRPr="00723710" w:rsidRDefault="00750B2A" w:rsidP="00750B2A">
      <w:pPr>
        <w:pStyle w:val="ListParagraph"/>
        <w:numPr>
          <w:ilvl w:val="0"/>
          <w:numId w:val="41"/>
        </w:numPr>
        <w:rPr>
          <w:rFonts w:ascii="Times New Roman" w:hAnsi="Times New Roman"/>
          <w:sz w:val="20"/>
          <w:szCs w:val="20"/>
        </w:rPr>
      </w:pPr>
      <w:r>
        <w:rPr>
          <w:rFonts w:ascii="Times New Roman" w:hAnsi="Times New Roman"/>
          <w:sz w:val="20"/>
          <w:szCs w:val="20"/>
        </w:rPr>
        <w:t xml:space="preserve">Step 1. </w:t>
      </w:r>
      <w:r w:rsidRPr="00723710">
        <w:rPr>
          <w:rFonts w:ascii="Times New Roman" w:hAnsi="Times New Roman"/>
          <w:sz w:val="20"/>
          <w:szCs w:val="20"/>
        </w:rPr>
        <w:t xml:space="preserve">CU </w:t>
      </w:r>
      <w:r>
        <w:rPr>
          <w:rFonts w:ascii="Times New Roman" w:hAnsi="Times New Roman"/>
          <w:sz w:val="20"/>
          <w:szCs w:val="20"/>
        </w:rPr>
        <w:t>sends to</w:t>
      </w:r>
      <w:r w:rsidRPr="00723710">
        <w:rPr>
          <w:rFonts w:ascii="Times New Roman" w:hAnsi="Times New Roman"/>
          <w:sz w:val="20"/>
          <w:szCs w:val="20"/>
        </w:rPr>
        <w:t xml:space="preserve"> candidate DU </w:t>
      </w:r>
      <w:r>
        <w:rPr>
          <w:rFonts w:ascii="Times New Roman" w:hAnsi="Times New Roman"/>
          <w:sz w:val="20"/>
          <w:szCs w:val="20"/>
        </w:rPr>
        <w:t xml:space="preserve">a UE CONTEXT SETUP REQUEST with a request for </w:t>
      </w:r>
      <w:r w:rsidRPr="00723710">
        <w:rPr>
          <w:rFonts w:ascii="Times New Roman" w:hAnsi="Times New Roman"/>
          <w:sz w:val="20"/>
          <w:szCs w:val="20"/>
        </w:rPr>
        <w:t xml:space="preserve">the CFRA related parameters </w:t>
      </w:r>
      <w:r>
        <w:rPr>
          <w:rFonts w:ascii="Times New Roman" w:hAnsi="Times New Roman"/>
          <w:sz w:val="20"/>
          <w:szCs w:val="20"/>
        </w:rPr>
        <w:t xml:space="preserve">that source </w:t>
      </w:r>
      <w:r w:rsidRPr="00723710">
        <w:rPr>
          <w:rFonts w:ascii="Times New Roman" w:hAnsi="Times New Roman"/>
          <w:sz w:val="20"/>
          <w:szCs w:val="20"/>
        </w:rPr>
        <w:t xml:space="preserve">DU </w:t>
      </w:r>
      <w:r>
        <w:rPr>
          <w:rFonts w:ascii="Times New Roman" w:hAnsi="Times New Roman"/>
          <w:sz w:val="20"/>
          <w:szCs w:val="20"/>
        </w:rPr>
        <w:t>will</w:t>
      </w:r>
      <w:r w:rsidRPr="00723710">
        <w:rPr>
          <w:rFonts w:ascii="Times New Roman" w:hAnsi="Times New Roman"/>
          <w:sz w:val="20"/>
          <w:szCs w:val="20"/>
        </w:rPr>
        <w:t xml:space="preserve"> use in the PDCCH order</w:t>
      </w:r>
      <w:r>
        <w:rPr>
          <w:rFonts w:ascii="Times New Roman" w:hAnsi="Times New Roman"/>
          <w:sz w:val="20"/>
          <w:szCs w:val="20"/>
        </w:rPr>
        <w:t xml:space="preserve"> sent to the UE </w:t>
      </w:r>
    </w:p>
    <w:p w14:paraId="75BCC70E" w14:textId="77777777" w:rsidR="00750B2A" w:rsidRDefault="00750B2A" w:rsidP="00750B2A">
      <w:pPr>
        <w:pStyle w:val="ListParagraph"/>
        <w:numPr>
          <w:ilvl w:val="0"/>
          <w:numId w:val="41"/>
        </w:numPr>
        <w:rPr>
          <w:rFonts w:ascii="Times New Roman" w:hAnsi="Times New Roman"/>
          <w:sz w:val="20"/>
          <w:szCs w:val="20"/>
        </w:rPr>
      </w:pPr>
      <w:r>
        <w:rPr>
          <w:rFonts w:ascii="Times New Roman" w:hAnsi="Times New Roman"/>
          <w:sz w:val="20"/>
          <w:szCs w:val="20"/>
        </w:rPr>
        <w:t>Step 2. candidate DU sends to CU a UE CONTEXT SETUP RESPONSE with the information that can be used for Early UL sync</w:t>
      </w:r>
    </w:p>
    <w:p w14:paraId="662D5F1E" w14:textId="77777777" w:rsidR="00750B2A" w:rsidRDefault="00750B2A" w:rsidP="00750B2A">
      <w:pPr>
        <w:pStyle w:val="ListParagraph"/>
        <w:numPr>
          <w:ilvl w:val="0"/>
          <w:numId w:val="41"/>
        </w:numPr>
        <w:rPr>
          <w:rFonts w:ascii="Times New Roman" w:hAnsi="Times New Roman"/>
          <w:sz w:val="20"/>
          <w:szCs w:val="20"/>
        </w:rPr>
      </w:pPr>
      <w:r>
        <w:rPr>
          <w:rFonts w:ascii="Times New Roman" w:hAnsi="Times New Roman"/>
          <w:sz w:val="20"/>
          <w:szCs w:val="20"/>
        </w:rPr>
        <w:t xml:space="preserve">Step 3. the CU sends to the source DU (UE CONTEXT MODIFICATION REQUEST) the CFRA related parameters received by the candidate DU </w:t>
      </w:r>
    </w:p>
    <w:p w14:paraId="75A6E5A0" w14:textId="77777777" w:rsidR="00750B2A" w:rsidRDefault="00750B2A" w:rsidP="00750B2A">
      <w:pPr>
        <w:pStyle w:val="ListParagraph"/>
        <w:numPr>
          <w:ilvl w:val="0"/>
          <w:numId w:val="41"/>
        </w:numPr>
        <w:rPr>
          <w:rFonts w:ascii="Times New Roman" w:hAnsi="Times New Roman"/>
          <w:sz w:val="20"/>
          <w:szCs w:val="20"/>
        </w:rPr>
      </w:pPr>
      <w:r>
        <w:rPr>
          <w:rFonts w:ascii="Times New Roman" w:hAnsi="Times New Roman"/>
          <w:sz w:val="20"/>
          <w:szCs w:val="20"/>
        </w:rPr>
        <w:t>Step 4. The source DU sends a PDCCH order to the UE for TA value acquisition.</w:t>
      </w:r>
    </w:p>
    <w:p w14:paraId="2B6570C7" w14:textId="78E1ED72" w:rsidR="00A775AE" w:rsidRPr="00723710" w:rsidRDefault="00A775AE" w:rsidP="00750B2A">
      <w:pPr>
        <w:pStyle w:val="ListParagraph"/>
        <w:numPr>
          <w:ilvl w:val="0"/>
          <w:numId w:val="41"/>
        </w:numPr>
        <w:rPr>
          <w:rFonts w:ascii="Times New Roman" w:hAnsi="Times New Roman"/>
          <w:sz w:val="20"/>
          <w:szCs w:val="20"/>
        </w:rPr>
      </w:pPr>
      <w:r>
        <w:rPr>
          <w:rFonts w:ascii="Times New Roman" w:hAnsi="Times New Roman"/>
          <w:sz w:val="20"/>
          <w:szCs w:val="20"/>
        </w:rPr>
        <w:t>Step 5. The target DU calculates the TA value and sends it to the source DU via the CU</w:t>
      </w:r>
      <w:r w:rsidR="00042321" w:rsidRPr="00042321">
        <w:rPr>
          <w:rFonts w:ascii="Times New Roman" w:hAnsi="Times New Roman"/>
          <w:sz w:val="20"/>
          <w:szCs w:val="20"/>
        </w:rPr>
        <w:t xml:space="preserve">: first a DU-CU TA INFORMATION TRANSFER is sent from candidate DU to CU, </w:t>
      </w:r>
      <w:r w:rsidR="00042321">
        <w:rPr>
          <w:rFonts w:ascii="Times New Roman" w:hAnsi="Times New Roman"/>
          <w:sz w:val="20"/>
          <w:szCs w:val="20"/>
        </w:rPr>
        <w:t xml:space="preserve">then CU sends to source DU </w:t>
      </w:r>
      <w:r w:rsidR="00042321" w:rsidRPr="00042321">
        <w:rPr>
          <w:rFonts w:ascii="Times New Roman" w:hAnsi="Times New Roman"/>
          <w:sz w:val="20"/>
          <w:szCs w:val="20"/>
        </w:rPr>
        <w:t>a CU-DU TA INFORMATION TRANSFER.</w:t>
      </w:r>
    </w:p>
    <w:p w14:paraId="1EC42243" w14:textId="61A95C96" w:rsidR="00750B2A" w:rsidRDefault="00750B2A" w:rsidP="00750B2A">
      <w:r>
        <w:lastRenderedPageBreak/>
        <w:br/>
      </w:r>
      <w:r w:rsidR="00125436">
        <w:t>T</w:t>
      </w:r>
      <w:r>
        <w:t xml:space="preserve">he procedures to request and obtain the RACH resources to use for Early UL Sync are </w:t>
      </w:r>
      <w:r w:rsidRPr="008726C3">
        <w:rPr>
          <w:b/>
          <w:bCs/>
          <w:u w:val="single"/>
        </w:rPr>
        <w:t>UE associated</w:t>
      </w:r>
      <w:r>
        <w:t>.</w:t>
      </w:r>
      <w:r w:rsidR="00042321">
        <w:t xml:space="preserve"> Instead, the procedures to transfer the TA values are </w:t>
      </w:r>
      <w:r w:rsidR="00042321" w:rsidRPr="00BF2FBD">
        <w:rPr>
          <w:b/>
          <w:bCs/>
          <w:u w:val="single"/>
        </w:rPr>
        <w:t>non-UE associated</w:t>
      </w:r>
      <w:r w:rsidR="00042321">
        <w:t>.</w:t>
      </w:r>
    </w:p>
    <w:p w14:paraId="656336FC" w14:textId="5997C15C" w:rsidR="00750B2A" w:rsidRPr="00BD72DF" w:rsidRDefault="00750B2A" w:rsidP="00750B2A">
      <w:pPr>
        <w:pStyle w:val="Observation"/>
        <w:numPr>
          <w:ilvl w:val="0"/>
          <w:numId w:val="17"/>
        </w:numPr>
        <w:ind w:left="1701" w:hanging="1701"/>
        <w:jc w:val="left"/>
        <w:rPr>
          <w:lang w:val="en-US"/>
        </w:rPr>
      </w:pPr>
      <w:bookmarkStart w:id="4" w:name="_Toc188824422"/>
      <w:bookmarkStart w:id="5" w:name="_Toc189759978"/>
      <w:r w:rsidRPr="00BD72DF">
        <w:rPr>
          <w:lang w:val="en-US"/>
        </w:rPr>
        <w:t xml:space="preserve">In intra-CU LTM the procedures </w:t>
      </w:r>
      <w:r>
        <w:rPr>
          <w:lang w:val="en-US"/>
        </w:rPr>
        <w:t xml:space="preserve">to request and obtain RACH resources for Early UL Sync are </w:t>
      </w:r>
      <w:r w:rsidRPr="00042321">
        <w:rPr>
          <w:u w:val="single"/>
          <w:lang w:val="en-US"/>
        </w:rPr>
        <w:t>UE associated</w:t>
      </w:r>
      <w:r>
        <w:rPr>
          <w:lang w:val="en-US"/>
        </w:rPr>
        <w:t>.</w:t>
      </w:r>
      <w:bookmarkEnd w:id="4"/>
      <w:bookmarkEnd w:id="5"/>
    </w:p>
    <w:p w14:paraId="25929F7D" w14:textId="77777777" w:rsidR="00750B2A" w:rsidRPr="00BD72DF" w:rsidRDefault="00750B2A" w:rsidP="00750B2A">
      <w:pPr>
        <w:pStyle w:val="Observation"/>
        <w:numPr>
          <w:ilvl w:val="0"/>
          <w:numId w:val="17"/>
        </w:numPr>
        <w:ind w:left="1701" w:hanging="1701"/>
        <w:jc w:val="left"/>
        <w:rPr>
          <w:lang w:val="en-US"/>
        </w:rPr>
      </w:pPr>
      <w:bookmarkStart w:id="6" w:name="_Toc188824423"/>
      <w:bookmarkStart w:id="7" w:name="_Toc189759979"/>
      <w:r w:rsidRPr="00BD72DF">
        <w:rPr>
          <w:lang w:val="en-US"/>
        </w:rPr>
        <w:t xml:space="preserve">In intra-CU LTM the procedures </w:t>
      </w:r>
      <w:r>
        <w:rPr>
          <w:lang w:val="en-US"/>
        </w:rPr>
        <w:t xml:space="preserve">used to transfer the calculated TA value for a UE are </w:t>
      </w:r>
      <w:r w:rsidRPr="00042321">
        <w:rPr>
          <w:u w:val="single"/>
          <w:lang w:val="en-US"/>
        </w:rPr>
        <w:t>non-UE associated</w:t>
      </w:r>
      <w:r>
        <w:rPr>
          <w:lang w:val="en-US"/>
        </w:rPr>
        <w:t>.</w:t>
      </w:r>
      <w:bookmarkEnd w:id="6"/>
      <w:bookmarkEnd w:id="7"/>
    </w:p>
    <w:p w14:paraId="726A826B" w14:textId="5662E601" w:rsidR="00750B2A" w:rsidRPr="00750B2A" w:rsidRDefault="00750B2A" w:rsidP="00750B2A">
      <w:pPr>
        <w:rPr>
          <w:lang w:val="en-US"/>
        </w:rPr>
      </w:pPr>
    </w:p>
    <w:p w14:paraId="32BF6E68" w14:textId="6DF58635" w:rsidR="006A1718" w:rsidRPr="00854947" w:rsidRDefault="00124DFA" w:rsidP="006A1718">
      <w:r>
        <w:t xml:space="preserve">Let’s </w:t>
      </w:r>
      <w:r w:rsidR="0034321D">
        <w:t xml:space="preserve">now </w:t>
      </w:r>
      <w:r>
        <w:t xml:space="preserve">discuss the inter-CU LTM scenario. </w:t>
      </w:r>
      <w:r w:rsidR="008069F6">
        <w:t>The</w:t>
      </w:r>
      <w:r w:rsidR="00C25320">
        <w:t xml:space="preserve"> CU</w:t>
      </w:r>
      <w:r w:rsidR="007B65B3">
        <w:t>1</w:t>
      </w:r>
      <w:r w:rsidR="00C25320">
        <w:t xml:space="preserve"> </w:t>
      </w:r>
      <w:r w:rsidR="00191EB5">
        <w:t xml:space="preserve">of gNB1 </w:t>
      </w:r>
      <w:r w:rsidR="00C25320">
        <w:t xml:space="preserve">wants to request RACH resources </w:t>
      </w:r>
      <w:r w:rsidR="00191EB5">
        <w:t>to support</w:t>
      </w:r>
      <w:r w:rsidR="00533958">
        <w:t xml:space="preserve"> Early UL Sync </w:t>
      </w:r>
      <w:r w:rsidR="00191EB5">
        <w:t>in</w:t>
      </w:r>
      <w:r w:rsidR="00902D29">
        <w:t xml:space="preserve"> one </w:t>
      </w:r>
      <w:r w:rsidR="007B65B3">
        <w:t xml:space="preserve">of </w:t>
      </w:r>
      <w:r w:rsidR="00191EB5">
        <w:t>its</w:t>
      </w:r>
      <w:r w:rsidR="007B65B3">
        <w:t xml:space="preserve"> DUs</w:t>
      </w:r>
      <w:r w:rsidR="00C25320">
        <w:t xml:space="preserve">. </w:t>
      </w:r>
      <w:r w:rsidR="00191EB5">
        <w:t xml:space="preserve">Over </w:t>
      </w:r>
      <w:r w:rsidR="00902D29">
        <w:t>Xn</w:t>
      </w:r>
      <w:r w:rsidR="009C740F">
        <w:t>,</w:t>
      </w:r>
      <w:r w:rsidR="00191EB5">
        <w:t xml:space="preserve"> </w:t>
      </w:r>
      <w:r w:rsidR="00A262C0">
        <w:t xml:space="preserve">gNB1 can use </w:t>
      </w:r>
      <w:r w:rsidR="00191EB5">
        <w:t>a</w:t>
      </w:r>
      <w:r w:rsidR="00C25320">
        <w:t xml:space="preserve"> UE associated procedure, which returns one or more preambles that can be used. </w:t>
      </w:r>
      <w:r w:rsidR="00533958">
        <w:t xml:space="preserve">The </w:t>
      </w:r>
      <w:r w:rsidR="00A262C0">
        <w:t>gNB1 (or CU1)</w:t>
      </w:r>
      <w:r w:rsidR="00533958">
        <w:t xml:space="preserve"> does not know if</w:t>
      </w:r>
      <w:r w:rsidR="00A262C0">
        <w:t xml:space="preserve"> t</w:t>
      </w:r>
      <w:r w:rsidR="00C25320">
        <w:t xml:space="preserve">he candidate gNB </w:t>
      </w:r>
      <w:r w:rsidR="00DA4206">
        <w:t xml:space="preserve">is </w:t>
      </w:r>
      <w:r w:rsidR="00C25320">
        <w:t xml:space="preserve">a split gNB or a non-split gNB. </w:t>
      </w:r>
      <w:r w:rsidR="00DA4206">
        <w:t>Namely,</w:t>
      </w:r>
      <w:r w:rsidR="00C25320">
        <w:t xml:space="preserve"> the Xn signaling between gNBs is (and must be kept) unaware of the logical </w:t>
      </w:r>
      <w:r w:rsidR="00DA4206">
        <w:t>entities</w:t>
      </w:r>
      <w:r w:rsidR="00C25320">
        <w:t xml:space="preserve"> constituting the gNBs themselves (gNB-DU, gNB-CU). On the other hand, we need to ensure that the same logic used </w:t>
      </w:r>
      <w:r w:rsidR="00DA4206">
        <w:t xml:space="preserve">in Rel-18 </w:t>
      </w:r>
      <w:r w:rsidR="00C25320">
        <w:t xml:space="preserve">for intra-CU LTM </w:t>
      </w:r>
      <w:r w:rsidR="006842AA">
        <w:t xml:space="preserve">solution </w:t>
      </w:r>
      <w:r w:rsidR="00C25320">
        <w:t xml:space="preserve">is preserved. </w:t>
      </w:r>
      <w:r w:rsidR="006842AA">
        <w:t xml:space="preserve">The logic in the Rel-18 solution </w:t>
      </w:r>
      <w:r w:rsidR="00AC37B0">
        <w:t xml:space="preserve">is that the source DU can differentiate </w:t>
      </w:r>
      <w:r w:rsidR="00FA0D76">
        <w:t xml:space="preserve">that </w:t>
      </w:r>
      <w:r w:rsidR="0016043E">
        <w:t xml:space="preserve">a certain Preamble Index was provided by a certain “provider” of </w:t>
      </w:r>
      <w:r w:rsidR="00AC37B0">
        <w:t xml:space="preserve">Preamble Indexes. </w:t>
      </w:r>
      <w:r w:rsidR="002624EE">
        <w:t>The “provider” is a candidate</w:t>
      </w:r>
      <w:r w:rsidR="00AC37B0">
        <w:t xml:space="preserve"> DU, but</w:t>
      </w:r>
      <w:r w:rsidR="00860CAA">
        <w:t xml:space="preserve"> what matters </w:t>
      </w:r>
      <w:r w:rsidR="003B228E">
        <w:t>from source DU point of view is to distinguish the provider, not that this is a certain DU. So, while f</w:t>
      </w:r>
      <w:r w:rsidR="00C25320">
        <w:t xml:space="preserve">or intra-CU LTM, the </w:t>
      </w:r>
      <w:r w:rsidR="00C25320" w:rsidRPr="00BF2196">
        <w:rPr>
          <w:rFonts w:eastAsia="Tahoma" w:cs="Arial"/>
          <w:i/>
          <w:iCs/>
          <w:lang w:eastAsia="zh-CN"/>
        </w:rPr>
        <w:t>LTM gNB-DU ID</w:t>
      </w:r>
      <w:r w:rsidR="00C25320">
        <w:t xml:space="preserve"> IE in F1AP </w:t>
      </w:r>
      <w:r w:rsidR="003B228E">
        <w:t xml:space="preserve">was agreed as the mean to identifier the provider of the Preamble Index, </w:t>
      </w:r>
      <w:r w:rsidR="00980B9D">
        <w:t xml:space="preserve">this does not imply </w:t>
      </w:r>
      <w:r w:rsidR="00C83716">
        <w:t xml:space="preserve">that a DU ID has not be used in Xn. On the contrary, </w:t>
      </w:r>
      <w:r w:rsidR="006A4363">
        <w:t xml:space="preserve">since a gNB is not aware of the internal logical structure of its neighbours (it does not know if it is a split gNB or a non-split gNB), in Xn we </w:t>
      </w:r>
      <w:r w:rsidR="006A4363" w:rsidRPr="006A4363">
        <w:rPr>
          <w:b/>
          <w:bCs/>
          <w:u w:val="single"/>
        </w:rPr>
        <w:t>need</w:t>
      </w:r>
      <w:r w:rsidR="006A4363">
        <w:t xml:space="preserve"> to use another identifier, that serves the same purpose as the gNB-DU ID in F1.</w:t>
      </w:r>
      <w:r w:rsidR="006A1718" w:rsidRPr="006A1718">
        <w:t xml:space="preserve"> </w:t>
      </w:r>
      <w:r w:rsidR="006A1718">
        <w:t>For the purpose of requesting and providing Early UL Sync, we support to introduce in Xn a new identifier, e.g., an “Early UL Sync Configuration Provider ID”.</w:t>
      </w:r>
    </w:p>
    <w:p w14:paraId="335E09E5" w14:textId="53CD4FBA" w:rsidR="00C25320" w:rsidRPr="00A768AC" w:rsidRDefault="00C25320" w:rsidP="00C25320">
      <w:pPr>
        <w:pStyle w:val="Proposal"/>
        <w:numPr>
          <w:ilvl w:val="0"/>
          <w:numId w:val="6"/>
        </w:numPr>
        <w:tabs>
          <w:tab w:val="clear" w:pos="1560"/>
          <w:tab w:val="left" w:pos="1701"/>
          <w:tab w:val="num" w:pos="9384"/>
        </w:tabs>
        <w:overflowPunct w:val="0"/>
        <w:autoSpaceDE w:val="0"/>
        <w:autoSpaceDN w:val="0"/>
        <w:adjustRightInd w:val="0"/>
        <w:spacing w:after="120"/>
        <w:ind w:left="1701" w:hanging="1701"/>
        <w:textAlignment w:val="baseline"/>
        <w:rPr>
          <w:rStyle w:val="ui-provider"/>
          <w:rFonts w:ascii="Arial" w:eastAsia="SimSun" w:hAnsi="Arial"/>
          <w:bCs/>
          <w:lang w:eastAsia="zh-CN"/>
        </w:rPr>
      </w:pPr>
      <w:bookmarkStart w:id="8" w:name="_Toc188861387"/>
      <w:bookmarkStart w:id="9" w:name="_Toc189558177"/>
      <w:bookmarkStart w:id="10" w:name="_Toc189741595"/>
      <w:r w:rsidRPr="00A768AC">
        <w:rPr>
          <w:rStyle w:val="ui-provider"/>
          <w:rFonts w:ascii="Arial" w:eastAsia="SimSun" w:hAnsi="Arial"/>
          <w:bCs/>
          <w:lang w:eastAsia="zh-CN"/>
        </w:rPr>
        <w:t xml:space="preserve">For inter-CU LTM, </w:t>
      </w:r>
      <w:r>
        <w:rPr>
          <w:rStyle w:val="ui-provider"/>
          <w:rFonts w:ascii="Arial" w:eastAsia="SimSun" w:hAnsi="Arial"/>
          <w:bCs/>
          <w:lang w:eastAsia="zh-CN"/>
        </w:rPr>
        <w:t>use a new identifier to support Early UL sync (e.g., an “Early UL Sync Configuration Provider ID”)</w:t>
      </w:r>
      <w:r w:rsidRPr="00A768AC">
        <w:rPr>
          <w:rStyle w:val="ui-provider"/>
          <w:rFonts w:ascii="Arial" w:eastAsia="SimSun" w:hAnsi="Arial"/>
          <w:bCs/>
          <w:lang w:eastAsia="zh-CN"/>
        </w:rPr>
        <w:t>.</w:t>
      </w:r>
      <w:bookmarkEnd w:id="8"/>
      <w:bookmarkEnd w:id="9"/>
      <w:bookmarkEnd w:id="10"/>
      <w:r w:rsidRPr="00A768AC">
        <w:rPr>
          <w:rStyle w:val="ui-provider"/>
          <w:rFonts w:ascii="Arial" w:eastAsia="SimSun" w:hAnsi="Arial"/>
          <w:bCs/>
          <w:lang w:eastAsia="zh-CN"/>
        </w:rPr>
        <w:t xml:space="preserve"> </w:t>
      </w:r>
    </w:p>
    <w:p w14:paraId="39AE6C0F" w14:textId="77777777" w:rsidR="00C25320" w:rsidRDefault="00C25320" w:rsidP="00A064FB">
      <w:pPr>
        <w:pStyle w:val="Proposal"/>
        <w:tabs>
          <w:tab w:val="clear" w:pos="1560"/>
          <w:tab w:val="left" w:pos="1701"/>
        </w:tabs>
        <w:overflowPunct w:val="0"/>
        <w:autoSpaceDE w:val="0"/>
        <w:autoSpaceDN w:val="0"/>
        <w:adjustRightInd w:val="0"/>
        <w:spacing w:after="120"/>
        <w:jc w:val="both"/>
        <w:textAlignment w:val="baseline"/>
        <w:rPr>
          <w:rStyle w:val="ui-provider"/>
          <w:rFonts w:ascii="Arial" w:eastAsia="SimSun" w:hAnsi="Arial"/>
          <w:bCs/>
          <w:lang w:eastAsia="zh-CN"/>
        </w:rPr>
      </w:pPr>
    </w:p>
    <w:p w14:paraId="0F3DEFD4" w14:textId="566AE642" w:rsidR="00A064FB" w:rsidRDefault="0037773A" w:rsidP="00A064FB">
      <w:r>
        <w:t xml:space="preserve">Both for intra-CU LTM and inter-CU LTM, </w:t>
      </w:r>
      <w:r w:rsidR="00C2473A">
        <w:t xml:space="preserve">RACH-less LTM, </w:t>
      </w:r>
      <w:r w:rsidR="00286CC2">
        <w:t>is</w:t>
      </w:r>
      <w:r>
        <w:t xml:space="preserve"> only possible if RACH resources are allocated by the candidate</w:t>
      </w:r>
      <w:r w:rsidR="00BA03E5">
        <w:t xml:space="preserve"> (DU or gNB). But </w:t>
      </w:r>
      <w:r w:rsidR="00286CC2">
        <w:t xml:space="preserve">RACH resources </w:t>
      </w:r>
      <w:r w:rsidR="00BA03E5">
        <w:t>are</w:t>
      </w:r>
      <w:r w:rsidR="00A064FB">
        <w:t xml:space="preserve"> limited </w:t>
      </w:r>
      <w:r w:rsidR="00BA03E5">
        <w:t xml:space="preserve">(even in case </w:t>
      </w:r>
      <w:r w:rsidR="009D396F">
        <w:t xml:space="preserve">the same Preamble Index is reused with multiple </w:t>
      </w:r>
      <w:r w:rsidR="009935F1">
        <w:t>P</w:t>
      </w:r>
      <w:r w:rsidR="009D396F">
        <w:t xml:space="preserve">RACH occasions) </w:t>
      </w:r>
      <w:r w:rsidR="00A064FB">
        <w:t xml:space="preserve">and the candidate </w:t>
      </w:r>
      <w:r w:rsidR="008D0D23">
        <w:t xml:space="preserve">(DU or </w:t>
      </w:r>
      <w:r w:rsidR="00A064FB">
        <w:t>gNB</w:t>
      </w:r>
      <w:r w:rsidR="008D0D23">
        <w:t>)</w:t>
      </w:r>
      <w:r w:rsidR="00A064FB">
        <w:t xml:space="preserve"> can decide to </w:t>
      </w:r>
      <w:r w:rsidR="00BE1A9C">
        <w:t xml:space="preserve">make use of them in </w:t>
      </w:r>
      <w:r w:rsidR="009935F1">
        <w:t>an</w:t>
      </w:r>
      <w:r w:rsidR="00BE1A9C">
        <w:t>other way</w:t>
      </w:r>
      <w:r w:rsidR="008D0D23">
        <w:t xml:space="preserve">. </w:t>
      </w:r>
      <w:r w:rsidR="00D30D3C">
        <w:t>For example</w:t>
      </w:r>
      <w:r w:rsidR="00A21AC4">
        <w:t>, in</w:t>
      </w:r>
      <w:r w:rsidR="00E127F3">
        <w:t xml:space="preserve"> inter-CU LTM</w:t>
      </w:r>
      <w:r w:rsidR="00A064FB">
        <w:t xml:space="preserve">, a gNB1 </w:t>
      </w:r>
      <w:r w:rsidR="00D30D3C">
        <w:t>can</w:t>
      </w:r>
      <w:r w:rsidR="00A064FB">
        <w:t xml:space="preserve"> </w:t>
      </w:r>
      <w:r w:rsidR="009935F1">
        <w:t xml:space="preserve">be </w:t>
      </w:r>
      <w:r w:rsidR="00A064FB">
        <w:t xml:space="preserve">an LTM candidate for gNB2 and gNB3, </w:t>
      </w:r>
      <w:r w:rsidR="00A21AC4">
        <w:t xml:space="preserve">and it </w:t>
      </w:r>
      <w:r w:rsidR="00A064FB">
        <w:t>can decide to release some o</w:t>
      </w:r>
      <w:r w:rsidR="009935F1">
        <w:t>r</w:t>
      </w:r>
      <w:r w:rsidR="00A064FB">
        <w:t xml:space="preserve"> all </w:t>
      </w:r>
      <w:r w:rsidR="00A21AC4">
        <w:t xml:space="preserve">the </w:t>
      </w:r>
      <w:r w:rsidR="009935F1">
        <w:t>P</w:t>
      </w:r>
      <w:r w:rsidR="00A064FB">
        <w:t>RACH resources allocated for gNB2 and use them for some other purposes</w:t>
      </w:r>
      <w:r w:rsidR="0047003E">
        <w:t xml:space="preserve"> (for example, non LTM UEs)</w:t>
      </w:r>
      <w:r w:rsidR="00A064FB">
        <w:t xml:space="preserve">. If gNB2 is not informed of this change, it may still send PDCCH orders to UEs and the Early UL Sync will fail. So, a source </w:t>
      </w:r>
      <w:r w:rsidR="00D53D85">
        <w:t xml:space="preserve">(DU or </w:t>
      </w:r>
      <w:r w:rsidR="00A064FB">
        <w:t>gNB</w:t>
      </w:r>
      <w:r w:rsidR="00D53D85">
        <w:t xml:space="preserve">) </w:t>
      </w:r>
      <w:r w:rsidR="00A064FB">
        <w:t xml:space="preserve">needs to know when the </w:t>
      </w:r>
      <w:r w:rsidR="005C56CE">
        <w:t>P</w:t>
      </w:r>
      <w:r w:rsidR="00A064FB">
        <w:t xml:space="preserve">RACH resources </w:t>
      </w:r>
      <w:r w:rsidR="00D53D85">
        <w:t xml:space="preserve">it received from a candidate (DU or gNB) </w:t>
      </w:r>
      <w:r w:rsidR="00A064FB">
        <w:t xml:space="preserve">cannot be used anymore. We think a good way is that the candidate </w:t>
      </w:r>
      <w:r w:rsidR="006E1850">
        <w:t xml:space="preserve">(DU or </w:t>
      </w:r>
      <w:r w:rsidR="00A064FB">
        <w:t>gNB</w:t>
      </w:r>
      <w:r w:rsidR="006E1850">
        <w:t>)</w:t>
      </w:r>
      <w:r w:rsidR="00A064FB">
        <w:t xml:space="preserve"> explicitly informs the source </w:t>
      </w:r>
      <w:r w:rsidR="006E1850">
        <w:t xml:space="preserve">(DU or </w:t>
      </w:r>
      <w:r w:rsidR="00A064FB">
        <w:t>gNB</w:t>
      </w:r>
      <w:r w:rsidR="006E1850">
        <w:t>)</w:t>
      </w:r>
      <w:r w:rsidR="00A064FB">
        <w:t xml:space="preserve"> when the </w:t>
      </w:r>
      <w:r w:rsidR="005C56CE">
        <w:t>P</w:t>
      </w:r>
      <w:r w:rsidR="00A064FB">
        <w:t xml:space="preserve">RACH preamble indexes assigned during the LTM preparation cannot be used anymore. </w:t>
      </w:r>
    </w:p>
    <w:p w14:paraId="18F6B23F" w14:textId="6BC9EAA4" w:rsidR="00A064FB" w:rsidRPr="00A768AC" w:rsidRDefault="006E1850" w:rsidP="00A064FB">
      <w:pPr>
        <w:pStyle w:val="Proposal"/>
        <w:numPr>
          <w:ilvl w:val="0"/>
          <w:numId w:val="6"/>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11" w:name="_Toc189558178"/>
      <w:bookmarkStart w:id="12" w:name="_Toc189741596"/>
      <w:r>
        <w:rPr>
          <w:rStyle w:val="ui-provider"/>
          <w:rFonts w:ascii="Arial" w:eastAsia="SimSun" w:hAnsi="Arial"/>
          <w:bCs/>
          <w:lang w:eastAsia="zh-CN"/>
        </w:rPr>
        <w:t>For inter-CU LTM, a</w:t>
      </w:r>
      <w:r w:rsidR="00A064FB">
        <w:rPr>
          <w:rStyle w:val="ui-provider"/>
          <w:rFonts w:ascii="Arial" w:eastAsia="SimSun" w:hAnsi="Arial"/>
          <w:bCs/>
          <w:lang w:eastAsia="zh-CN"/>
        </w:rPr>
        <w:t xml:space="preserve"> candidate gNB </w:t>
      </w:r>
      <w:r w:rsidR="00262C12">
        <w:rPr>
          <w:rStyle w:val="ui-provider"/>
          <w:rFonts w:ascii="Arial" w:eastAsia="SimSun" w:hAnsi="Arial"/>
          <w:bCs/>
          <w:lang w:eastAsia="zh-CN"/>
        </w:rPr>
        <w:t>can</w:t>
      </w:r>
      <w:r w:rsidR="00BD3A02">
        <w:rPr>
          <w:rStyle w:val="ui-provider"/>
          <w:rFonts w:ascii="Arial" w:eastAsia="SimSun" w:hAnsi="Arial"/>
          <w:bCs/>
          <w:lang w:eastAsia="zh-CN"/>
        </w:rPr>
        <w:t xml:space="preserve"> inform the source gNB</w:t>
      </w:r>
      <w:r w:rsidR="00E223E3">
        <w:rPr>
          <w:rStyle w:val="ui-provider"/>
          <w:rFonts w:ascii="Arial" w:eastAsia="SimSun" w:hAnsi="Arial"/>
          <w:bCs/>
          <w:lang w:eastAsia="zh-CN"/>
        </w:rPr>
        <w:t xml:space="preserve"> about the</w:t>
      </w:r>
      <w:r w:rsidR="00262C12">
        <w:rPr>
          <w:rStyle w:val="ui-provider"/>
          <w:rFonts w:ascii="Arial" w:eastAsia="SimSun" w:hAnsi="Arial"/>
          <w:bCs/>
          <w:lang w:eastAsia="zh-CN"/>
        </w:rPr>
        <w:t xml:space="preserve"> release</w:t>
      </w:r>
      <w:r w:rsidR="00E223E3">
        <w:rPr>
          <w:rStyle w:val="ui-provider"/>
          <w:rFonts w:ascii="Arial" w:eastAsia="SimSun" w:hAnsi="Arial"/>
          <w:bCs/>
          <w:lang w:eastAsia="zh-CN"/>
        </w:rPr>
        <w:t xml:space="preserve"> of</w:t>
      </w:r>
      <w:r w:rsidR="00A064FB">
        <w:rPr>
          <w:rStyle w:val="ui-provider"/>
          <w:rFonts w:ascii="Arial" w:eastAsia="SimSun" w:hAnsi="Arial"/>
          <w:bCs/>
          <w:lang w:eastAsia="zh-CN"/>
        </w:rPr>
        <w:t xml:space="preserve"> </w:t>
      </w:r>
      <w:r w:rsidR="00BD3A02">
        <w:rPr>
          <w:rStyle w:val="ui-provider"/>
          <w:rFonts w:ascii="Arial" w:eastAsia="SimSun" w:hAnsi="Arial"/>
          <w:bCs/>
          <w:lang w:eastAsia="zh-CN"/>
        </w:rPr>
        <w:t>Preamble Indexes assigned for Early UL Sync</w:t>
      </w:r>
      <w:r w:rsidR="00A064FB" w:rsidRPr="00A768AC">
        <w:rPr>
          <w:rStyle w:val="ui-provider"/>
          <w:rFonts w:ascii="Arial" w:eastAsia="SimSun" w:hAnsi="Arial"/>
          <w:bCs/>
          <w:lang w:eastAsia="zh-CN"/>
        </w:rPr>
        <w:t>.</w:t>
      </w:r>
      <w:bookmarkEnd w:id="11"/>
      <w:bookmarkEnd w:id="12"/>
      <w:r w:rsidR="00A064FB" w:rsidRPr="00A768AC">
        <w:rPr>
          <w:rStyle w:val="ui-provider"/>
          <w:rFonts w:ascii="Arial" w:eastAsia="SimSun" w:hAnsi="Arial"/>
          <w:bCs/>
          <w:lang w:eastAsia="zh-CN"/>
        </w:rPr>
        <w:t xml:space="preserve"> </w:t>
      </w:r>
    </w:p>
    <w:p w14:paraId="521C6BCA" w14:textId="78F8DBD9" w:rsidR="006E1850" w:rsidRPr="00A768AC" w:rsidRDefault="006E1850" w:rsidP="006E1850">
      <w:pPr>
        <w:pStyle w:val="Proposal"/>
        <w:numPr>
          <w:ilvl w:val="0"/>
          <w:numId w:val="6"/>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13" w:name="_Toc189558179"/>
      <w:bookmarkStart w:id="14" w:name="_Toc189741597"/>
      <w:r>
        <w:rPr>
          <w:rStyle w:val="ui-provider"/>
          <w:rFonts w:ascii="Arial" w:eastAsia="SimSun" w:hAnsi="Arial"/>
          <w:bCs/>
          <w:lang w:eastAsia="zh-CN"/>
        </w:rPr>
        <w:t>For intra-CU</w:t>
      </w:r>
      <w:r w:rsidR="00934100">
        <w:rPr>
          <w:rStyle w:val="ui-provider"/>
          <w:rFonts w:ascii="Arial" w:eastAsia="SimSun" w:hAnsi="Arial"/>
          <w:bCs/>
          <w:lang w:eastAsia="zh-CN"/>
        </w:rPr>
        <w:t xml:space="preserve"> inter-D</w:t>
      </w:r>
      <w:r>
        <w:rPr>
          <w:rStyle w:val="ui-provider"/>
          <w:rFonts w:ascii="Arial" w:eastAsia="SimSun" w:hAnsi="Arial"/>
          <w:bCs/>
          <w:lang w:eastAsia="zh-CN"/>
        </w:rPr>
        <w:t xml:space="preserve">U LTM, a candidate </w:t>
      </w:r>
      <w:r w:rsidR="00934100">
        <w:rPr>
          <w:rStyle w:val="ui-provider"/>
          <w:rFonts w:ascii="Arial" w:eastAsia="SimSun" w:hAnsi="Arial"/>
          <w:bCs/>
          <w:lang w:eastAsia="zh-CN"/>
        </w:rPr>
        <w:t>DU</w:t>
      </w:r>
      <w:r>
        <w:rPr>
          <w:rStyle w:val="ui-provider"/>
          <w:rFonts w:ascii="Arial" w:eastAsia="SimSun" w:hAnsi="Arial"/>
          <w:bCs/>
          <w:lang w:eastAsia="zh-CN"/>
        </w:rPr>
        <w:t xml:space="preserve"> can inform the source </w:t>
      </w:r>
      <w:r w:rsidR="00934100">
        <w:rPr>
          <w:rStyle w:val="ui-provider"/>
          <w:rFonts w:ascii="Arial" w:eastAsia="SimSun" w:hAnsi="Arial"/>
          <w:bCs/>
          <w:lang w:eastAsia="zh-CN"/>
        </w:rPr>
        <w:t>DU (via the CU)</w:t>
      </w:r>
      <w:r>
        <w:rPr>
          <w:rStyle w:val="ui-provider"/>
          <w:rFonts w:ascii="Arial" w:eastAsia="SimSun" w:hAnsi="Arial"/>
          <w:bCs/>
          <w:lang w:eastAsia="zh-CN"/>
        </w:rPr>
        <w:t xml:space="preserve"> about the release of Preamble Indexes assigned for Early UL Sync</w:t>
      </w:r>
      <w:r w:rsidRPr="00A768AC">
        <w:rPr>
          <w:rStyle w:val="ui-provider"/>
          <w:rFonts w:ascii="Arial" w:eastAsia="SimSun" w:hAnsi="Arial"/>
          <w:bCs/>
          <w:lang w:eastAsia="zh-CN"/>
        </w:rPr>
        <w:t>.</w:t>
      </w:r>
      <w:bookmarkEnd w:id="13"/>
      <w:bookmarkEnd w:id="14"/>
      <w:r w:rsidRPr="00A768AC">
        <w:rPr>
          <w:rStyle w:val="ui-provider"/>
          <w:rFonts w:ascii="Arial" w:eastAsia="SimSun" w:hAnsi="Arial"/>
          <w:bCs/>
          <w:lang w:eastAsia="zh-CN"/>
        </w:rPr>
        <w:t xml:space="preserve"> </w:t>
      </w:r>
    </w:p>
    <w:p w14:paraId="3253181E" w14:textId="4E170BA7" w:rsidR="00A064FB" w:rsidRDefault="00A064FB" w:rsidP="00A064FB">
      <w:pPr>
        <w:pStyle w:val="Proposal"/>
        <w:tabs>
          <w:tab w:val="clear" w:pos="1560"/>
          <w:tab w:val="left" w:pos="1701"/>
        </w:tabs>
        <w:overflowPunct w:val="0"/>
        <w:autoSpaceDE w:val="0"/>
        <w:autoSpaceDN w:val="0"/>
        <w:adjustRightInd w:val="0"/>
        <w:spacing w:after="120"/>
        <w:jc w:val="both"/>
        <w:textAlignment w:val="baseline"/>
        <w:rPr>
          <w:rStyle w:val="ui-provider"/>
          <w:rFonts w:ascii="Arial" w:eastAsia="SimSun" w:hAnsi="Arial"/>
          <w:bCs/>
          <w:lang w:eastAsia="zh-CN"/>
        </w:rPr>
      </w:pPr>
    </w:p>
    <w:p w14:paraId="5D5E9B02" w14:textId="0B750CB4" w:rsidR="00530F72" w:rsidRDefault="008521DA" w:rsidP="00C25320">
      <w:r>
        <w:t>As observed above</w:t>
      </w:r>
      <w:r w:rsidR="008D4086">
        <w:t>,</w:t>
      </w:r>
      <w:r>
        <w:t xml:space="preserve"> for intra-CU LTM</w:t>
      </w:r>
      <w:r w:rsidR="008D4086">
        <w:t xml:space="preserve"> the</w:t>
      </w:r>
      <w:r>
        <w:t xml:space="preserve"> </w:t>
      </w:r>
      <w:r w:rsidR="00C25320">
        <w:t xml:space="preserve">TA values are transferred from </w:t>
      </w:r>
      <w:r>
        <w:t xml:space="preserve">a </w:t>
      </w:r>
      <w:r w:rsidR="00C25320">
        <w:t>candidate DU to source DU</w:t>
      </w:r>
      <w:r>
        <w:t xml:space="preserve"> </w:t>
      </w:r>
      <w:r w:rsidR="00C25320">
        <w:t xml:space="preserve">using non-UE associated </w:t>
      </w:r>
      <w:r>
        <w:t>signaling</w:t>
      </w:r>
      <w:r w:rsidR="00C25320">
        <w:t xml:space="preserve">. </w:t>
      </w:r>
      <w:r>
        <w:t>Because of that,</w:t>
      </w:r>
      <w:r w:rsidR="00C25320" w:rsidRPr="00EB36C3">
        <w:t xml:space="preserve"> </w:t>
      </w:r>
      <w:r w:rsidR="008D4086">
        <w:t xml:space="preserve">to ensure a </w:t>
      </w:r>
      <w:r w:rsidR="00C25320" w:rsidRPr="00EB36C3">
        <w:t xml:space="preserve">RACH-less LTM, the source DU </w:t>
      </w:r>
      <w:r w:rsidR="008D4086">
        <w:t xml:space="preserve">can send </w:t>
      </w:r>
      <w:r w:rsidR="00C25320" w:rsidRPr="00EB36C3">
        <w:t xml:space="preserve">the LTM Cell Switch Command </w:t>
      </w:r>
      <w:r w:rsidR="00C25320" w:rsidRPr="00EB36C3">
        <w:rPr>
          <w:u w:val="single"/>
        </w:rPr>
        <w:t>to a certain UE</w:t>
      </w:r>
      <w:r w:rsidR="00C25320" w:rsidRPr="00EB36C3">
        <w:t xml:space="preserve"> </w:t>
      </w:r>
      <w:r w:rsidR="008D4086">
        <w:t>only when</w:t>
      </w:r>
      <w:r w:rsidR="00C25320" w:rsidRPr="00EB36C3">
        <w:t xml:space="preserve"> </w:t>
      </w:r>
      <w:r w:rsidR="008D4086">
        <w:t xml:space="preserve">it has collected </w:t>
      </w:r>
      <w:r w:rsidR="00C25320" w:rsidRPr="00EB36C3">
        <w:t xml:space="preserve">all </w:t>
      </w:r>
      <w:r w:rsidR="008D4086">
        <w:t xml:space="preserve">the TA values of </w:t>
      </w:r>
      <w:r w:rsidR="00C25320" w:rsidRPr="00EB36C3">
        <w:t xml:space="preserve">the candidate </w:t>
      </w:r>
      <w:r w:rsidR="008D4086">
        <w:t>cells.</w:t>
      </w:r>
    </w:p>
    <w:p w14:paraId="73745B6E" w14:textId="2F819ACC" w:rsidR="00C25320" w:rsidRDefault="008D4086" w:rsidP="00C25320">
      <w:r>
        <w:t>With</w:t>
      </w:r>
      <w:r w:rsidR="00C25320">
        <w:t xml:space="preserve"> </w:t>
      </w:r>
      <w:r w:rsidR="00C25320" w:rsidRPr="00EB36C3">
        <w:t>inter-CU LTM</w:t>
      </w:r>
      <w:r w:rsidR="00C25320">
        <w:t xml:space="preserve"> </w:t>
      </w:r>
      <w:r w:rsidR="00C25320" w:rsidRPr="00EB36C3">
        <w:t>additional delay</w:t>
      </w:r>
      <w:r w:rsidR="006A10CD">
        <w:t>s</w:t>
      </w:r>
      <w:r>
        <w:t xml:space="preserve"> are introduced compared to intra-CU LTM</w:t>
      </w:r>
      <w:r w:rsidR="00C25320">
        <w:t>.</w:t>
      </w:r>
      <w:r w:rsidR="00C25320" w:rsidRPr="00EB36C3">
        <w:t xml:space="preserve"> </w:t>
      </w:r>
      <w:r w:rsidR="00371224">
        <w:t>Let’s assume</w:t>
      </w:r>
      <w:r w:rsidR="00530F72">
        <w:t xml:space="preserve"> </w:t>
      </w:r>
      <w:r>
        <w:t xml:space="preserve">that the TA information transfer in Xn is a </w:t>
      </w:r>
      <w:r w:rsidR="00C25320">
        <w:t>non-UE associated signaling</w:t>
      </w:r>
      <w:r w:rsidR="00371224">
        <w:t>. T</w:t>
      </w:r>
      <w:r w:rsidR="00C25320">
        <w:t>he candidate gNB may control more candidate cell</w:t>
      </w:r>
      <w:r>
        <w:t>s</w:t>
      </w:r>
      <w:r w:rsidR="00C25320">
        <w:t>, controlled by more than one candidate DU</w:t>
      </w:r>
      <w:r w:rsidR="00371224">
        <w:t>s</w:t>
      </w:r>
      <w:r w:rsidR="00C25320">
        <w:t xml:space="preserve">. The delay </w:t>
      </w:r>
      <w:r w:rsidR="00371224">
        <w:t xml:space="preserve">we can incur </w:t>
      </w:r>
      <w:r w:rsidR="00C25320">
        <w:t>before</w:t>
      </w:r>
      <w:r>
        <w:t xml:space="preserve"> the source DU collects all the </w:t>
      </w:r>
      <w:r w:rsidR="00C25320">
        <w:t>TA value</w:t>
      </w:r>
      <w:r>
        <w:t>s</w:t>
      </w:r>
      <w:r w:rsidR="00C25320">
        <w:t xml:space="preserve"> </w:t>
      </w:r>
      <w:r>
        <w:t xml:space="preserve">for </w:t>
      </w:r>
      <w:r w:rsidRPr="008D4086">
        <w:rPr>
          <w:u w:val="single"/>
        </w:rPr>
        <w:t>a certain UE</w:t>
      </w:r>
      <w:r>
        <w:t xml:space="preserve"> from all the candidate cell</w:t>
      </w:r>
      <w:r w:rsidR="00C25320">
        <w:t xml:space="preserve"> </w:t>
      </w:r>
      <w:r w:rsidR="002B2989">
        <w:t xml:space="preserve">is </w:t>
      </w:r>
      <w:r w:rsidR="00371224">
        <w:t>the sum of</w:t>
      </w:r>
      <w:r w:rsidR="002B2989">
        <w:t xml:space="preserve"> various components</w:t>
      </w:r>
      <w:r w:rsidR="00C25320">
        <w:t>: 1) in the candidate gNB, the delay due to the CU grouping the TA values of potentially multiple UEs from all the candidate DUs; 2) the delay over Xn; 3) the delay at the source gNB, where the CU can group the TA values of potentially multiple UEs coming from different candidate gNBs; 4) the delay over F1.</w:t>
      </w:r>
    </w:p>
    <w:p w14:paraId="2EDAA89F" w14:textId="220B1034" w:rsidR="0034321D" w:rsidRDefault="0034321D" w:rsidP="0034321D">
      <w:r>
        <w:t>Considering the above, even if the existing F1AP messages (</w:t>
      </w:r>
      <w:r w:rsidRPr="008E1A7E">
        <w:rPr>
          <w:lang w:val="fr-FR" w:eastAsia="zh-CN"/>
        </w:rPr>
        <w:t>DU-CU</w:t>
      </w:r>
      <w:r>
        <w:rPr>
          <w:lang w:val="fr-FR" w:eastAsia="zh-CN"/>
        </w:rPr>
        <w:t>/DU-CU</w:t>
      </w:r>
      <w:r w:rsidRPr="008E1A7E">
        <w:rPr>
          <w:lang w:val="fr-FR" w:eastAsia="zh-CN"/>
        </w:rPr>
        <w:t xml:space="preserve"> TA Information Transfer</w:t>
      </w:r>
      <w:r>
        <w:t xml:space="preserve">) are non-UE associated, we think that reusing the same approach for Xn can nullify the Early UL Sync advantage. To avoid that, we prefer to use a </w:t>
      </w:r>
      <w:r w:rsidRPr="0034321D">
        <w:rPr>
          <w:b/>
          <w:bCs/>
          <w:u w:val="single"/>
        </w:rPr>
        <w:t>UE-associated procedure</w:t>
      </w:r>
      <w:r>
        <w:t xml:space="preserve"> to transfer TA values for multiple cells. </w:t>
      </w:r>
    </w:p>
    <w:p w14:paraId="73F16413" w14:textId="77777777" w:rsidR="0034321D" w:rsidRPr="00A768AC" w:rsidRDefault="0034321D" w:rsidP="0034321D">
      <w:pPr>
        <w:pStyle w:val="Proposal"/>
        <w:numPr>
          <w:ilvl w:val="0"/>
          <w:numId w:val="6"/>
        </w:numPr>
        <w:tabs>
          <w:tab w:val="clear" w:pos="1560"/>
          <w:tab w:val="left" w:pos="1701"/>
          <w:tab w:val="num" w:pos="9384"/>
        </w:tabs>
        <w:overflowPunct w:val="0"/>
        <w:autoSpaceDE w:val="0"/>
        <w:autoSpaceDN w:val="0"/>
        <w:adjustRightInd w:val="0"/>
        <w:spacing w:after="120"/>
        <w:ind w:left="1701" w:hanging="1701"/>
        <w:textAlignment w:val="baseline"/>
        <w:rPr>
          <w:rStyle w:val="ui-provider"/>
          <w:rFonts w:ascii="Arial" w:eastAsia="SimSun" w:hAnsi="Arial"/>
          <w:bCs/>
          <w:lang w:eastAsia="zh-CN"/>
        </w:rPr>
      </w:pPr>
      <w:bookmarkStart w:id="15" w:name="_Toc189558180"/>
      <w:bookmarkStart w:id="16" w:name="_Toc189741598"/>
      <w:r w:rsidRPr="00A768AC">
        <w:rPr>
          <w:rStyle w:val="ui-provider"/>
          <w:rFonts w:ascii="Arial" w:eastAsia="SimSun" w:hAnsi="Arial"/>
          <w:bCs/>
          <w:lang w:eastAsia="zh-CN"/>
        </w:rPr>
        <w:lastRenderedPageBreak/>
        <w:t>The Xn procedure to transfer a TA information is UE-associated</w:t>
      </w:r>
      <w:r>
        <w:rPr>
          <w:rStyle w:val="ui-provider"/>
          <w:rFonts w:ascii="Arial" w:eastAsia="SimSun" w:hAnsi="Arial"/>
          <w:bCs/>
          <w:lang w:eastAsia="zh-CN"/>
        </w:rPr>
        <w:t xml:space="preserve"> and is used to transfer a list of TA values, each TA value for a different LTM candidate cell</w:t>
      </w:r>
      <w:r w:rsidRPr="00A768AC">
        <w:rPr>
          <w:rStyle w:val="ui-provider"/>
          <w:rFonts w:ascii="Arial" w:eastAsia="SimSun" w:hAnsi="Arial"/>
          <w:bCs/>
          <w:lang w:eastAsia="zh-CN"/>
        </w:rPr>
        <w:t>.</w:t>
      </w:r>
      <w:bookmarkEnd w:id="15"/>
      <w:bookmarkEnd w:id="16"/>
      <w:r w:rsidRPr="00A768AC">
        <w:rPr>
          <w:rStyle w:val="ui-provider"/>
          <w:rFonts w:ascii="Arial" w:eastAsia="SimSun" w:hAnsi="Arial"/>
          <w:bCs/>
          <w:lang w:eastAsia="zh-CN"/>
        </w:rPr>
        <w:t xml:space="preserve"> </w:t>
      </w:r>
    </w:p>
    <w:p w14:paraId="51E47EF3" w14:textId="2C7A2B00" w:rsidR="00C25320" w:rsidRDefault="0034321D" w:rsidP="009302D4">
      <w:r>
        <w:t xml:space="preserve">If Proposal </w:t>
      </w:r>
      <w:r w:rsidR="000D1B6A">
        <w:t>4</w:t>
      </w:r>
      <w:r>
        <w:t xml:space="preserve"> is not agreeable, </w:t>
      </w:r>
      <w:r w:rsidR="009302D4">
        <w:t>we</w:t>
      </w:r>
      <w:r>
        <w:t xml:space="preserve"> believe it should at least be possible</w:t>
      </w:r>
      <w:r w:rsidR="009302D4">
        <w:t xml:space="preserve"> in Xn signaling</w:t>
      </w:r>
      <w:r>
        <w:t xml:space="preserve"> to identify </w:t>
      </w:r>
      <w:r w:rsidR="009302D4">
        <w:t>that</w:t>
      </w:r>
      <w:r>
        <w:t xml:space="preserve"> certain TA value</w:t>
      </w:r>
      <w:r w:rsidR="009302D4">
        <w:t>s</w:t>
      </w:r>
      <w:r>
        <w:t xml:space="preserve"> </w:t>
      </w:r>
      <w:r w:rsidR="009302D4">
        <w:t>are</w:t>
      </w:r>
      <w:r>
        <w:t xml:space="preserve"> transferred</w:t>
      </w:r>
      <w:r w:rsidR="009302D4">
        <w:t xml:space="preserve"> for</w:t>
      </w:r>
      <w:r w:rsidR="002B2989">
        <w:t xml:space="preserve"> </w:t>
      </w:r>
      <w:r w:rsidR="002B2989" w:rsidRPr="002B2989">
        <w:rPr>
          <w:u w:val="single"/>
        </w:rPr>
        <w:t>a given UE</w:t>
      </w:r>
      <w:r w:rsidR="00C25320" w:rsidRPr="00EB36C3">
        <w:t xml:space="preserve">. This can help to avoid unnecessary delays in transferring TA values </w:t>
      </w:r>
      <w:r w:rsidR="00A064FB">
        <w:t>that can be</w:t>
      </w:r>
      <w:r w:rsidR="00C25320" w:rsidRPr="00EB36C3">
        <w:t xml:space="preserve"> outdated before </w:t>
      </w:r>
      <w:r w:rsidR="00A064FB">
        <w:t xml:space="preserve">being </w:t>
      </w:r>
      <w:r w:rsidR="00C25320" w:rsidRPr="00EB36C3">
        <w:t>se</w:t>
      </w:r>
      <w:r w:rsidR="000D1B6A">
        <w:t>nt</w:t>
      </w:r>
      <w:r w:rsidR="00C25320" w:rsidRPr="00EB36C3">
        <w:t xml:space="preserve">. </w:t>
      </w:r>
    </w:p>
    <w:p w14:paraId="45E71102" w14:textId="77777777" w:rsidR="00C25320" w:rsidRPr="00A768AC" w:rsidRDefault="00C25320" w:rsidP="00C25320">
      <w:pPr>
        <w:pStyle w:val="Proposal"/>
        <w:numPr>
          <w:ilvl w:val="0"/>
          <w:numId w:val="6"/>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17" w:name="_Toc188861388"/>
      <w:bookmarkStart w:id="18" w:name="_Toc189558181"/>
      <w:bookmarkStart w:id="19" w:name="_Toc189741599"/>
      <w:r w:rsidRPr="00A768AC">
        <w:rPr>
          <w:rStyle w:val="ui-provider"/>
          <w:rFonts w:ascii="Arial" w:eastAsia="SimSun" w:hAnsi="Arial"/>
          <w:bCs/>
          <w:lang w:eastAsia="zh-CN"/>
        </w:rPr>
        <w:t>Include the UE XnAP IDs of the source and target gNB in the message for TA information transfer.</w:t>
      </w:r>
      <w:bookmarkEnd w:id="17"/>
      <w:bookmarkEnd w:id="18"/>
      <w:bookmarkEnd w:id="19"/>
      <w:r w:rsidRPr="00A768AC">
        <w:rPr>
          <w:rStyle w:val="ui-provider"/>
          <w:rFonts w:ascii="Arial" w:eastAsia="SimSun" w:hAnsi="Arial"/>
          <w:bCs/>
          <w:lang w:eastAsia="zh-CN"/>
        </w:rPr>
        <w:t xml:space="preserve"> </w:t>
      </w:r>
    </w:p>
    <w:p w14:paraId="36B19B64" w14:textId="77777777" w:rsidR="00A064FB" w:rsidRPr="00A768AC" w:rsidRDefault="00A064FB" w:rsidP="00A064FB">
      <w:r w:rsidRPr="00A768AC">
        <w:t>Regarding whether the procedure should be a class 1 or a class 2, in this case we think the same approach used in F1 can be kept, i.e. use a class 2 procedure.</w:t>
      </w:r>
    </w:p>
    <w:p w14:paraId="56A325C4" w14:textId="77777777" w:rsidR="00A064FB" w:rsidRPr="00A768AC" w:rsidRDefault="00A064FB" w:rsidP="00A064FB">
      <w:pPr>
        <w:pStyle w:val="Proposal"/>
        <w:numPr>
          <w:ilvl w:val="0"/>
          <w:numId w:val="6"/>
        </w:numPr>
        <w:tabs>
          <w:tab w:val="clear" w:pos="1560"/>
          <w:tab w:val="left" w:pos="1701"/>
          <w:tab w:val="num" w:pos="9384"/>
        </w:tabs>
        <w:overflowPunct w:val="0"/>
        <w:autoSpaceDE w:val="0"/>
        <w:autoSpaceDN w:val="0"/>
        <w:adjustRightInd w:val="0"/>
        <w:spacing w:after="120"/>
        <w:ind w:left="1701" w:hanging="1701"/>
        <w:textAlignment w:val="baseline"/>
        <w:rPr>
          <w:rStyle w:val="ui-provider"/>
          <w:rFonts w:ascii="Arial" w:eastAsia="SimSun" w:hAnsi="Arial"/>
          <w:lang w:eastAsia="zh-CN"/>
        </w:rPr>
      </w:pPr>
      <w:bookmarkStart w:id="20" w:name="_Toc189558182"/>
      <w:bookmarkStart w:id="21" w:name="_Toc189741600"/>
      <w:r w:rsidRPr="00A768AC">
        <w:rPr>
          <w:rStyle w:val="ui-provider"/>
          <w:rFonts w:ascii="Arial" w:eastAsia="SimSun" w:hAnsi="Arial"/>
          <w:lang w:eastAsia="zh-CN"/>
        </w:rPr>
        <w:t>The Xn procedure to transfer a TA information is a class 2 procedure.</w:t>
      </w:r>
      <w:bookmarkEnd w:id="20"/>
      <w:bookmarkEnd w:id="21"/>
      <w:r w:rsidRPr="00A768AC">
        <w:rPr>
          <w:rStyle w:val="ui-provider"/>
          <w:rFonts w:ascii="Arial" w:eastAsia="SimSun" w:hAnsi="Arial"/>
          <w:lang w:eastAsia="zh-CN"/>
        </w:rPr>
        <w:t xml:space="preserve"> </w:t>
      </w:r>
    </w:p>
    <w:p w14:paraId="38D9C9AB" w14:textId="77777777" w:rsidR="00750B2A" w:rsidRDefault="00750B2A" w:rsidP="00750B2A"/>
    <w:p w14:paraId="76C6B205" w14:textId="478E10B8" w:rsidR="005A1F9A" w:rsidRDefault="005A1F9A" w:rsidP="005A1F9A">
      <w:pPr>
        <w:pStyle w:val="Heading2"/>
      </w:pPr>
      <w:r>
        <w:t>Handling of multiple UE associations</w:t>
      </w:r>
    </w:p>
    <w:p w14:paraId="3B4A42AC" w14:textId="6A6E0DEB" w:rsidR="00750B2A" w:rsidRDefault="005A1F9A" w:rsidP="00750B2A">
      <w:r>
        <w:t>One of the point still unresolved with respect to initial LTM configuration is the following:</w:t>
      </w:r>
    </w:p>
    <w:p w14:paraId="5E6B2398" w14:textId="77777777" w:rsidR="006311D1" w:rsidRDefault="006311D1" w:rsidP="006311D1">
      <w:pPr>
        <w:ind w:left="630"/>
      </w:pPr>
      <w:r w:rsidRPr="00A920ED">
        <w:rPr>
          <w:rFonts w:ascii="Calibri" w:hAnsi="Calibri" w:cs="Calibri"/>
          <w:b/>
          <w:color w:val="0000FF"/>
          <w:sz w:val="18"/>
          <w:szCs w:val="18"/>
        </w:rPr>
        <w:t>The error handling of multiple UE associations need to be considered.</w:t>
      </w:r>
    </w:p>
    <w:p w14:paraId="6FFB016B" w14:textId="6138DECC" w:rsidR="00D77005" w:rsidRDefault="005A1F9A" w:rsidP="008918D8">
      <w:r>
        <w:t>RAN3 agreed that separate</w:t>
      </w:r>
      <w:r w:rsidR="00E01006">
        <w:t xml:space="preserve"> Handover Preparation procedures are used </w:t>
      </w:r>
      <w:r w:rsidR="00133AC8">
        <w:t>for each LTM candidate cell</w:t>
      </w:r>
      <w:r>
        <w:t xml:space="preserve">. Let’s assume </w:t>
      </w:r>
      <w:r w:rsidR="00133AC8">
        <w:t>that we have 2 candidate cells in one candidate gNB. When the source CU sends the first</w:t>
      </w:r>
      <w:r w:rsidR="006311D1">
        <w:t xml:space="preserve"> </w:t>
      </w:r>
      <w:r w:rsidR="00277F46">
        <w:t xml:space="preserve">HANDOVER REQUEST </w:t>
      </w:r>
      <w:r w:rsidR="004314A5">
        <w:t>message</w:t>
      </w:r>
      <w:r w:rsidR="00133AC8">
        <w:t>, it assigns a first</w:t>
      </w:r>
      <w:r w:rsidR="00EC22B4">
        <w:t xml:space="preserve"> </w:t>
      </w:r>
      <w:r w:rsidR="00EC22B4" w:rsidRPr="00D77005">
        <w:rPr>
          <w:i/>
          <w:iCs/>
        </w:rPr>
        <w:t xml:space="preserve">Source </w:t>
      </w:r>
      <w:r w:rsidR="00562C1D" w:rsidRPr="00D77005">
        <w:rPr>
          <w:i/>
          <w:iCs/>
        </w:rPr>
        <w:t>NG-RAN node</w:t>
      </w:r>
      <w:r w:rsidR="00133AC8" w:rsidRPr="00D77005">
        <w:rPr>
          <w:i/>
          <w:iCs/>
        </w:rPr>
        <w:t xml:space="preserve"> UE XnAP ID</w:t>
      </w:r>
      <w:r w:rsidR="00133AC8">
        <w:t xml:space="preserve"> and receives from the candidate gNB</w:t>
      </w:r>
      <w:r w:rsidR="004314A5">
        <w:t xml:space="preserve"> </w:t>
      </w:r>
      <w:r w:rsidR="002E53D0">
        <w:t xml:space="preserve">the corresponding </w:t>
      </w:r>
      <w:r w:rsidR="002E53D0" w:rsidRPr="00D77005">
        <w:rPr>
          <w:i/>
          <w:iCs/>
        </w:rPr>
        <w:t>Target NG-RAN node UE XnAP ID</w:t>
      </w:r>
      <w:r w:rsidR="002E53D0">
        <w:t xml:space="preserve">. At this point, a first UE association is established, </w:t>
      </w:r>
      <w:r w:rsidR="00431417">
        <w:t>pointing to</w:t>
      </w:r>
      <w:r w:rsidR="008918D8">
        <w:t xml:space="preserve"> </w:t>
      </w:r>
      <w:r w:rsidR="00247F96">
        <w:t>the first LTM candidate cell (first LTM cell relation).</w:t>
      </w:r>
      <w:r w:rsidR="004D09DC">
        <w:t xml:space="preserve"> The source CU now sends the second HANDOVER REQUEST </w:t>
      </w:r>
      <w:r w:rsidR="005104D9">
        <w:t>for the same UE</w:t>
      </w:r>
      <w:r w:rsidR="00D77005">
        <w:t>,</w:t>
      </w:r>
      <w:r w:rsidR="005104D9">
        <w:t xml:space="preserve"> </w:t>
      </w:r>
      <w:r w:rsidR="0011658D">
        <w:t xml:space="preserve">and </w:t>
      </w:r>
      <w:r w:rsidR="005104D9">
        <w:t xml:space="preserve">the candidate gNB </w:t>
      </w:r>
      <w:r w:rsidR="0011658D">
        <w:t xml:space="preserve">could </w:t>
      </w:r>
      <w:r w:rsidR="005104D9">
        <w:t xml:space="preserve">assign the same or a different Target NG-RAN node UE XnAP ID. </w:t>
      </w:r>
      <w:r w:rsidR="00650207">
        <w:t>With</w:t>
      </w:r>
      <w:r w:rsidR="004C2C26">
        <w:t xml:space="preserve"> different gNB implementation</w:t>
      </w:r>
      <w:r w:rsidR="00650207">
        <w:t>s</w:t>
      </w:r>
      <w:r w:rsidR="004C2C26">
        <w:t xml:space="preserve">, nothing precludes that different </w:t>
      </w:r>
      <w:r w:rsidR="0011658D">
        <w:t>pairs of “</w:t>
      </w:r>
      <w:r w:rsidR="004C2C26" w:rsidRPr="00650207">
        <w:rPr>
          <w:i/>
          <w:iCs/>
        </w:rPr>
        <w:t>Source NG-RAN node UE XnAP ID</w:t>
      </w:r>
      <w:r w:rsidR="0011658D">
        <w:t xml:space="preserve">, </w:t>
      </w:r>
      <w:r w:rsidR="004C2C26" w:rsidRPr="00650207">
        <w:rPr>
          <w:i/>
          <w:iCs/>
        </w:rPr>
        <w:t>Target NG-RAN node UE XnAP ID</w:t>
      </w:r>
      <w:r w:rsidR="0011658D">
        <w:rPr>
          <w:i/>
          <w:iCs/>
        </w:rPr>
        <w:t>”</w:t>
      </w:r>
      <w:r w:rsidR="004C2C26">
        <w:t xml:space="preserve"> are chosen</w:t>
      </w:r>
      <w:r w:rsidR="00650207">
        <w:t xml:space="preserve"> for the same UE</w:t>
      </w:r>
      <w:r w:rsidR="0011658D">
        <w:t>. If</w:t>
      </w:r>
      <w:r w:rsidR="00431417">
        <w:t xml:space="preserve"> that happens, there will be a second UE association established for the same UE, pointing to the second LTM candidate cell</w:t>
      </w:r>
      <w:r w:rsidR="00AD0E9C">
        <w:t xml:space="preserve"> (second LTM cell relation).</w:t>
      </w:r>
    </w:p>
    <w:p w14:paraId="3EB7392B" w14:textId="5D329BAF" w:rsidR="00D77005" w:rsidRDefault="005A1F9A" w:rsidP="008918D8">
      <w:r>
        <w:t xml:space="preserve">After initial preparation, there are </w:t>
      </w:r>
      <w:r w:rsidR="00F3753D">
        <w:t xml:space="preserve">two established UE associations, </w:t>
      </w:r>
      <w:r w:rsidR="001218B0">
        <w:t>each</w:t>
      </w:r>
      <w:r w:rsidR="006570B1">
        <w:t xml:space="preserve"> </w:t>
      </w:r>
      <w:r w:rsidR="00F3753D">
        <w:t>one</w:t>
      </w:r>
      <w:r w:rsidR="00F803E2">
        <w:t xml:space="preserve"> </w:t>
      </w:r>
      <w:r w:rsidR="006570B1">
        <w:t xml:space="preserve">tightly coupled with </w:t>
      </w:r>
      <w:r w:rsidR="00972346">
        <w:t>one</w:t>
      </w:r>
      <w:r w:rsidR="006570B1">
        <w:t xml:space="preserve"> LTM </w:t>
      </w:r>
      <w:r w:rsidR="006F2BF0">
        <w:t>candidate</w:t>
      </w:r>
      <w:r w:rsidR="00972346">
        <w:t xml:space="preserve"> cell</w:t>
      </w:r>
      <w:r>
        <w:t>. B</w:t>
      </w:r>
      <w:r w:rsidR="007E78B6">
        <w:t xml:space="preserve">ased on the current Xn baseline where the LTM Configuration Update is </w:t>
      </w:r>
      <w:r w:rsidR="001218B0">
        <w:t xml:space="preserve">executed for one specific </w:t>
      </w:r>
      <w:r w:rsidR="007E78B6">
        <w:t>UE association</w:t>
      </w:r>
      <w:r w:rsidR="001218B0">
        <w:t xml:space="preserve"> (see tabular below)</w:t>
      </w:r>
      <w:r w:rsidR="005D53CB">
        <w:t xml:space="preserve">, </w:t>
      </w:r>
      <w:r w:rsidR="006F2BF0">
        <w:t xml:space="preserve">every time </w:t>
      </w:r>
      <w:r w:rsidR="0045017A">
        <w:t xml:space="preserve">an update is needed </w:t>
      </w:r>
      <w:r w:rsidR="007538AD">
        <w:t>that concern</w:t>
      </w:r>
      <w:r w:rsidR="00AB6379">
        <w:t xml:space="preserve">s </w:t>
      </w:r>
      <w:r>
        <w:t>a certain</w:t>
      </w:r>
      <w:r w:rsidR="00AB6379">
        <w:t xml:space="preserve"> UE, which U</w:t>
      </w:r>
      <w:r w:rsidR="00E95D4B">
        <w:t xml:space="preserve">E association is to be used? </w:t>
      </w:r>
      <w:r>
        <w:t xml:space="preserve">Also, if </w:t>
      </w:r>
      <w:r w:rsidR="00E95D4B">
        <w:t xml:space="preserve">an update is needed </w:t>
      </w:r>
      <w:r w:rsidR="0045017A">
        <w:t xml:space="preserve">for </w:t>
      </w:r>
      <w:r w:rsidR="005D53CB">
        <w:t>all the</w:t>
      </w:r>
      <w:r w:rsidR="00FB2566">
        <w:t xml:space="preserve"> LTM candidate cells</w:t>
      </w:r>
      <w:r w:rsidR="005D53CB">
        <w:t xml:space="preserve"> of one candidate gNB</w:t>
      </w:r>
      <w:r w:rsidR="00FB2566">
        <w:t xml:space="preserve">, </w:t>
      </w:r>
      <w:r w:rsidR="005D53CB">
        <w:t>multiple</w:t>
      </w:r>
      <w:r w:rsidR="00FB2566">
        <w:t xml:space="preserve"> </w:t>
      </w:r>
      <w:r w:rsidR="007E78B6">
        <w:t>LTM Configuration Update</w:t>
      </w:r>
      <w:r w:rsidR="005D53CB">
        <w:t>s are needed.</w:t>
      </w:r>
      <w:r w:rsidR="0042610E">
        <w:t xml:space="preserve"> </w:t>
      </w:r>
      <w:r w:rsidR="005372A7">
        <w:t>Since all the UE associations are pointing to the same UE, t</w:t>
      </w:r>
      <w:r w:rsidR="0042610E">
        <w:t xml:space="preserve">his </w:t>
      </w:r>
      <w:r w:rsidR="00BC5186">
        <w:t xml:space="preserve">leads to redundant signaling and </w:t>
      </w:r>
      <w:r w:rsidR="000B21A0">
        <w:t>complex error</w:t>
      </w:r>
      <w:r w:rsidR="00BC5186">
        <w:t xml:space="preserve"> </w:t>
      </w:r>
      <w:r w:rsidR="0042610E">
        <w:t>handling</w:t>
      </w:r>
      <w:r w:rsidR="005372A7">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218B0" w14:paraId="3B368013" w14:textId="77777777">
        <w:tc>
          <w:tcPr>
            <w:tcW w:w="2160" w:type="dxa"/>
            <w:tcBorders>
              <w:top w:val="single" w:sz="4" w:space="0" w:color="auto"/>
              <w:left w:val="single" w:sz="4" w:space="0" w:color="auto"/>
              <w:bottom w:val="single" w:sz="4" w:space="0" w:color="auto"/>
              <w:right w:val="single" w:sz="4" w:space="0" w:color="auto"/>
            </w:tcBorders>
          </w:tcPr>
          <w:p w14:paraId="42EEAEE4" w14:textId="77777777" w:rsidR="001218B0" w:rsidRDefault="001218B0">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9B84109" w14:textId="77777777" w:rsidR="001218B0" w:rsidRDefault="001218B0">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0CA3D8CE" w14:textId="77777777" w:rsidR="001218B0" w:rsidRDefault="001218B0">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4C104D9" w14:textId="77777777" w:rsidR="001218B0" w:rsidRDefault="001218B0">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BE39A2C" w14:textId="77777777" w:rsidR="001218B0" w:rsidRDefault="001218B0">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59E83AA" w14:textId="77777777" w:rsidR="001218B0" w:rsidRDefault="001218B0">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D2E105D" w14:textId="77777777" w:rsidR="001218B0" w:rsidRDefault="001218B0">
            <w:pPr>
              <w:pStyle w:val="TAH"/>
              <w:keepNext w:val="0"/>
              <w:keepLines w:val="0"/>
              <w:widowControl w:val="0"/>
              <w:rPr>
                <w:lang w:eastAsia="ja-JP"/>
              </w:rPr>
            </w:pPr>
            <w:r>
              <w:rPr>
                <w:lang w:eastAsia="ja-JP"/>
              </w:rPr>
              <w:t>Assigned Criticality</w:t>
            </w:r>
          </w:p>
        </w:tc>
      </w:tr>
      <w:tr w:rsidR="001218B0" w14:paraId="1883205D" w14:textId="77777777">
        <w:tc>
          <w:tcPr>
            <w:tcW w:w="2160" w:type="dxa"/>
            <w:tcBorders>
              <w:top w:val="single" w:sz="4" w:space="0" w:color="auto"/>
              <w:left w:val="single" w:sz="4" w:space="0" w:color="auto"/>
              <w:bottom w:val="single" w:sz="4" w:space="0" w:color="auto"/>
              <w:right w:val="single" w:sz="4" w:space="0" w:color="auto"/>
            </w:tcBorders>
          </w:tcPr>
          <w:p w14:paraId="34DC2CE6" w14:textId="77777777" w:rsidR="001218B0" w:rsidRDefault="001218B0">
            <w:pPr>
              <w:pStyle w:val="TAL"/>
              <w:keepNext w:val="0"/>
              <w:keepLines w:val="0"/>
              <w:widowControl w:val="0"/>
              <w:rPr>
                <w:lang w:eastAsia="ja-JP"/>
              </w:rPr>
            </w:pPr>
            <w:r w:rsidRPr="00FD0425">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DB33EC7" w14:textId="77777777" w:rsidR="001218B0" w:rsidRDefault="001218B0">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7C6695" w14:textId="77777777" w:rsidR="001218B0" w:rsidRDefault="001218B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F783993" w14:textId="77777777" w:rsidR="001218B0" w:rsidRDefault="001218B0">
            <w:pPr>
              <w:pStyle w:val="TAL"/>
              <w:keepNext w:val="0"/>
              <w:keepLines w:val="0"/>
              <w:widowControl w:val="0"/>
              <w:rPr>
                <w:lang w:eastAsia="ja-JP"/>
              </w:rPr>
            </w:pPr>
            <w:r w:rsidRPr="00FD0425">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62456EE7" w14:textId="77777777" w:rsidR="001218B0" w:rsidRDefault="001218B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BC7E18" w14:textId="77777777" w:rsidR="001218B0" w:rsidRDefault="001218B0">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3E20F6" w14:textId="77777777" w:rsidR="001218B0" w:rsidRDefault="001218B0">
            <w:pPr>
              <w:pStyle w:val="TAC"/>
              <w:keepNext w:val="0"/>
              <w:keepLines w:val="0"/>
              <w:widowControl w:val="0"/>
              <w:rPr>
                <w:lang w:eastAsia="ja-JP"/>
              </w:rPr>
            </w:pPr>
            <w:r w:rsidRPr="00FD0425">
              <w:rPr>
                <w:lang w:eastAsia="ja-JP"/>
              </w:rPr>
              <w:t>reject</w:t>
            </w:r>
          </w:p>
        </w:tc>
      </w:tr>
      <w:tr w:rsidR="001218B0" w14:paraId="0724BFD8" w14:textId="77777777">
        <w:tc>
          <w:tcPr>
            <w:tcW w:w="2160" w:type="dxa"/>
            <w:tcBorders>
              <w:top w:val="single" w:sz="4" w:space="0" w:color="auto"/>
              <w:left w:val="single" w:sz="4" w:space="0" w:color="auto"/>
              <w:bottom w:val="single" w:sz="4" w:space="0" w:color="auto"/>
              <w:right w:val="single" w:sz="4" w:space="0" w:color="auto"/>
            </w:tcBorders>
          </w:tcPr>
          <w:p w14:paraId="797D3C97" w14:textId="77777777" w:rsidR="001218B0" w:rsidRDefault="001218B0">
            <w:pPr>
              <w:pStyle w:val="TAL"/>
              <w:keepNext w:val="0"/>
              <w:keepLines w:val="0"/>
              <w:widowControl w:val="0"/>
              <w:rPr>
                <w:lang w:eastAsia="ja-JP"/>
              </w:rPr>
            </w:pPr>
            <w:r w:rsidRPr="00FD0425">
              <w:rPr>
                <w:lang w:eastAsia="ja-JP"/>
              </w:rPr>
              <w:t>NG-RAN node</w:t>
            </w:r>
            <w:r>
              <w:rPr>
                <w:lang w:eastAsia="ja-JP"/>
              </w:rPr>
              <w:t xml:space="preserve"> 1</w:t>
            </w:r>
            <w:r w:rsidRPr="00FD0425">
              <w:rPr>
                <w:lang w:eastAsia="ja-JP"/>
              </w:rPr>
              <w:t xml:space="preserve"> UE XnAP ID</w:t>
            </w:r>
          </w:p>
        </w:tc>
        <w:tc>
          <w:tcPr>
            <w:tcW w:w="1080" w:type="dxa"/>
            <w:tcBorders>
              <w:top w:val="single" w:sz="4" w:space="0" w:color="auto"/>
              <w:left w:val="single" w:sz="4" w:space="0" w:color="auto"/>
              <w:bottom w:val="single" w:sz="4" w:space="0" w:color="auto"/>
              <w:right w:val="single" w:sz="4" w:space="0" w:color="auto"/>
            </w:tcBorders>
          </w:tcPr>
          <w:p w14:paraId="548A5E85" w14:textId="77777777" w:rsidR="001218B0" w:rsidRDefault="001218B0">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590349" w14:textId="77777777" w:rsidR="001218B0" w:rsidRDefault="001218B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DFE1BD" w14:textId="77777777" w:rsidR="001218B0" w:rsidRDefault="001218B0">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27E3B773" w14:textId="77777777" w:rsidR="001218B0" w:rsidRDefault="001218B0">
            <w:pPr>
              <w:pStyle w:val="TAL"/>
              <w:keepNext w:val="0"/>
              <w:keepLines w:val="0"/>
              <w:widowControl w:val="0"/>
              <w:rPr>
                <w:lang w:eastAsia="ja-JP"/>
              </w:rPr>
            </w:pPr>
            <w:r w:rsidRPr="00FD0425">
              <w:rPr>
                <w:lang w:eastAsia="ja-JP"/>
              </w:rPr>
              <w:t>Allocated at the NG-RAN node</w:t>
            </w:r>
            <w:r>
              <w:rPr>
                <w:lang w:eastAsia="ja-JP"/>
              </w:rPr>
              <w:t xml:space="preserve"> 1</w:t>
            </w:r>
          </w:p>
        </w:tc>
        <w:tc>
          <w:tcPr>
            <w:tcW w:w="1080" w:type="dxa"/>
            <w:tcBorders>
              <w:top w:val="single" w:sz="4" w:space="0" w:color="auto"/>
              <w:left w:val="single" w:sz="4" w:space="0" w:color="auto"/>
              <w:bottom w:val="single" w:sz="4" w:space="0" w:color="auto"/>
              <w:right w:val="single" w:sz="4" w:space="0" w:color="auto"/>
            </w:tcBorders>
          </w:tcPr>
          <w:p w14:paraId="66017B90" w14:textId="77777777" w:rsidR="001218B0" w:rsidRDefault="001218B0">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EE1EE9" w14:textId="77777777" w:rsidR="001218B0" w:rsidRDefault="001218B0">
            <w:pPr>
              <w:pStyle w:val="TAC"/>
              <w:keepNext w:val="0"/>
              <w:keepLines w:val="0"/>
              <w:widowControl w:val="0"/>
              <w:rPr>
                <w:lang w:eastAsia="ja-JP"/>
              </w:rPr>
            </w:pPr>
            <w:r w:rsidRPr="00FD0425">
              <w:rPr>
                <w:lang w:eastAsia="ja-JP"/>
              </w:rPr>
              <w:t>reject</w:t>
            </w:r>
          </w:p>
        </w:tc>
      </w:tr>
      <w:tr w:rsidR="001218B0" w14:paraId="447A70CA" w14:textId="77777777">
        <w:tc>
          <w:tcPr>
            <w:tcW w:w="2160" w:type="dxa"/>
            <w:tcBorders>
              <w:top w:val="single" w:sz="4" w:space="0" w:color="auto"/>
              <w:left w:val="single" w:sz="4" w:space="0" w:color="auto"/>
              <w:bottom w:val="single" w:sz="4" w:space="0" w:color="auto"/>
              <w:right w:val="single" w:sz="4" w:space="0" w:color="auto"/>
            </w:tcBorders>
          </w:tcPr>
          <w:p w14:paraId="27E063DD" w14:textId="77777777" w:rsidR="001218B0" w:rsidRPr="00FD0425" w:rsidRDefault="001218B0">
            <w:pPr>
              <w:pStyle w:val="TAL"/>
              <w:keepNext w:val="0"/>
              <w:keepLines w:val="0"/>
              <w:widowControl w:val="0"/>
              <w:rPr>
                <w:lang w:eastAsia="ja-JP"/>
              </w:rPr>
            </w:pPr>
            <w:r w:rsidRPr="00FD0425">
              <w:rPr>
                <w:lang w:eastAsia="ja-JP"/>
              </w:rPr>
              <w:t>NG-RAN node</w:t>
            </w:r>
            <w:r>
              <w:rPr>
                <w:lang w:eastAsia="ja-JP"/>
              </w:rPr>
              <w:t xml:space="preserve"> 2</w:t>
            </w:r>
            <w:r w:rsidRPr="00FD0425">
              <w:rPr>
                <w:lang w:eastAsia="ja-JP"/>
              </w:rPr>
              <w:t xml:space="preserve"> UE XnAP ID</w:t>
            </w:r>
          </w:p>
        </w:tc>
        <w:tc>
          <w:tcPr>
            <w:tcW w:w="1080" w:type="dxa"/>
            <w:tcBorders>
              <w:top w:val="single" w:sz="4" w:space="0" w:color="auto"/>
              <w:left w:val="single" w:sz="4" w:space="0" w:color="auto"/>
              <w:bottom w:val="single" w:sz="4" w:space="0" w:color="auto"/>
              <w:right w:val="single" w:sz="4" w:space="0" w:color="auto"/>
            </w:tcBorders>
          </w:tcPr>
          <w:p w14:paraId="6663D712" w14:textId="77777777" w:rsidR="001218B0" w:rsidRPr="00FD0425" w:rsidRDefault="001218B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3EB9D0" w14:textId="77777777" w:rsidR="001218B0" w:rsidRDefault="001218B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46B2619" w14:textId="77777777" w:rsidR="001218B0" w:rsidRPr="00FD0425" w:rsidRDefault="001218B0">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5DA15623" w14:textId="77777777" w:rsidR="001218B0" w:rsidRPr="00FD0425" w:rsidRDefault="001218B0">
            <w:pPr>
              <w:pStyle w:val="TAL"/>
              <w:keepNext w:val="0"/>
              <w:keepLines w:val="0"/>
              <w:widowControl w:val="0"/>
              <w:rPr>
                <w:lang w:eastAsia="ja-JP"/>
              </w:rPr>
            </w:pPr>
            <w:r w:rsidRPr="00FD0425">
              <w:rPr>
                <w:lang w:eastAsia="ja-JP"/>
              </w:rPr>
              <w:t>Allocated at the NG-RAN node</w:t>
            </w:r>
            <w:r>
              <w:rPr>
                <w:lang w:eastAsia="ja-JP"/>
              </w:rPr>
              <w:t xml:space="preserve"> 2</w:t>
            </w:r>
          </w:p>
        </w:tc>
        <w:tc>
          <w:tcPr>
            <w:tcW w:w="1080" w:type="dxa"/>
            <w:tcBorders>
              <w:top w:val="single" w:sz="4" w:space="0" w:color="auto"/>
              <w:left w:val="single" w:sz="4" w:space="0" w:color="auto"/>
              <w:bottom w:val="single" w:sz="4" w:space="0" w:color="auto"/>
              <w:right w:val="single" w:sz="4" w:space="0" w:color="auto"/>
            </w:tcBorders>
          </w:tcPr>
          <w:p w14:paraId="11725A61" w14:textId="77777777" w:rsidR="001218B0" w:rsidRPr="00FD0425" w:rsidRDefault="001218B0">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01F0A9" w14:textId="77777777" w:rsidR="001218B0" w:rsidRPr="00FD0425" w:rsidRDefault="001218B0">
            <w:pPr>
              <w:pStyle w:val="TAC"/>
              <w:keepNext w:val="0"/>
              <w:keepLines w:val="0"/>
              <w:widowControl w:val="0"/>
              <w:rPr>
                <w:lang w:eastAsia="ja-JP"/>
              </w:rPr>
            </w:pPr>
            <w:r w:rsidRPr="00FD0425">
              <w:rPr>
                <w:lang w:eastAsia="ja-JP"/>
              </w:rPr>
              <w:t>reject</w:t>
            </w:r>
          </w:p>
        </w:tc>
      </w:tr>
      <w:tr w:rsidR="001218B0" w14:paraId="22314356" w14:textId="77777777">
        <w:tc>
          <w:tcPr>
            <w:tcW w:w="2160" w:type="dxa"/>
            <w:tcBorders>
              <w:top w:val="single" w:sz="4" w:space="0" w:color="auto"/>
              <w:left w:val="single" w:sz="4" w:space="0" w:color="auto"/>
              <w:bottom w:val="single" w:sz="4" w:space="0" w:color="auto"/>
              <w:right w:val="single" w:sz="4" w:space="0" w:color="auto"/>
            </w:tcBorders>
          </w:tcPr>
          <w:p w14:paraId="2845D6B7" w14:textId="77777777" w:rsidR="001218B0" w:rsidRDefault="001218B0">
            <w:pPr>
              <w:pStyle w:val="TAL"/>
              <w:keepNext w:val="0"/>
              <w:keepLines w:val="0"/>
              <w:widowControl w:val="0"/>
              <w:rPr>
                <w:lang w:eastAsia="ja-JP"/>
              </w:rPr>
            </w:pPr>
            <w:r w:rsidRPr="00FD0425">
              <w:rPr>
                <w:lang w:eastAsia="ja-JP"/>
              </w:rPr>
              <w:t>Target Cell Global ID</w:t>
            </w:r>
            <w:r>
              <w:rPr>
                <w:lang w:eastAsia="ja-JP"/>
              </w:rPr>
              <w:t xml:space="preserve"> (FFS)</w:t>
            </w:r>
          </w:p>
        </w:tc>
        <w:tc>
          <w:tcPr>
            <w:tcW w:w="1080" w:type="dxa"/>
            <w:tcBorders>
              <w:top w:val="single" w:sz="4" w:space="0" w:color="auto"/>
              <w:left w:val="single" w:sz="4" w:space="0" w:color="auto"/>
              <w:bottom w:val="single" w:sz="4" w:space="0" w:color="auto"/>
              <w:right w:val="single" w:sz="4" w:space="0" w:color="auto"/>
            </w:tcBorders>
          </w:tcPr>
          <w:p w14:paraId="1A4B0273" w14:textId="77777777" w:rsidR="001218B0" w:rsidRDefault="001218B0">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A9B2B2" w14:textId="77777777" w:rsidR="001218B0" w:rsidRDefault="001218B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3923FD" w14:textId="77777777" w:rsidR="001218B0" w:rsidRDefault="001218B0">
            <w:pPr>
              <w:pStyle w:val="TAL"/>
              <w:keepNext w:val="0"/>
              <w:keepLines w:val="0"/>
              <w:widowControl w:val="0"/>
              <w:rPr>
                <w:lang w:eastAsia="ja-JP"/>
              </w:rPr>
            </w:pPr>
            <w:r>
              <w:rPr>
                <w:lang w:eastAsia="ja-JP"/>
              </w:rPr>
              <w:t>NR CGI</w:t>
            </w:r>
          </w:p>
          <w:p w14:paraId="0A268C23" w14:textId="77777777" w:rsidR="001218B0" w:rsidRDefault="001218B0">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03DACB7F" w14:textId="77777777" w:rsidR="001218B0" w:rsidRDefault="001218B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BD8420" w14:textId="77777777" w:rsidR="001218B0" w:rsidRDefault="001218B0">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82BA49" w14:textId="77777777" w:rsidR="001218B0" w:rsidRDefault="001218B0">
            <w:pPr>
              <w:pStyle w:val="TAC"/>
              <w:keepNext w:val="0"/>
              <w:keepLines w:val="0"/>
              <w:widowControl w:val="0"/>
              <w:rPr>
                <w:lang w:eastAsia="ja-JP"/>
              </w:rPr>
            </w:pPr>
            <w:r w:rsidRPr="00FD0425">
              <w:rPr>
                <w:lang w:eastAsia="ja-JP"/>
              </w:rPr>
              <w:t>reject</w:t>
            </w:r>
          </w:p>
        </w:tc>
      </w:tr>
      <w:tr w:rsidR="001218B0" w14:paraId="1910386C" w14:textId="77777777">
        <w:trPr>
          <w:trHeight w:val="80"/>
        </w:trPr>
        <w:tc>
          <w:tcPr>
            <w:tcW w:w="2160" w:type="dxa"/>
            <w:tcBorders>
              <w:top w:val="single" w:sz="4" w:space="0" w:color="auto"/>
              <w:left w:val="single" w:sz="4" w:space="0" w:color="auto"/>
              <w:bottom w:val="single" w:sz="4" w:space="0" w:color="auto"/>
              <w:right w:val="single" w:sz="4" w:space="0" w:color="auto"/>
            </w:tcBorders>
          </w:tcPr>
          <w:p w14:paraId="56F0F24A" w14:textId="77777777" w:rsidR="001218B0" w:rsidRPr="009114EB" w:rsidRDefault="001218B0">
            <w:pPr>
              <w:pStyle w:val="TAL"/>
              <w:keepNext w:val="0"/>
              <w:keepLines w:val="0"/>
              <w:widowControl w:val="0"/>
            </w:pPr>
            <w:r w:rsidRPr="009114EB">
              <w:t>Early Sync Information</w:t>
            </w:r>
          </w:p>
        </w:tc>
        <w:tc>
          <w:tcPr>
            <w:tcW w:w="1080" w:type="dxa"/>
            <w:tcBorders>
              <w:top w:val="single" w:sz="4" w:space="0" w:color="auto"/>
              <w:left w:val="single" w:sz="4" w:space="0" w:color="auto"/>
              <w:bottom w:val="single" w:sz="4" w:space="0" w:color="auto"/>
              <w:right w:val="single" w:sz="4" w:space="0" w:color="auto"/>
            </w:tcBorders>
          </w:tcPr>
          <w:p w14:paraId="748BD5A0" w14:textId="77777777" w:rsidR="001218B0" w:rsidRDefault="001218B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38F45AD" w14:textId="77777777" w:rsidR="001218B0" w:rsidRDefault="001218B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70BCB7" w14:textId="77777777" w:rsidR="001218B0" w:rsidRDefault="001218B0">
            <w:pPr>
              <w:pStyle w:val="TAL"/>
              <w:keepNext w:val="0"/>
              <w:keepLines w:val="0"/>
              <w:widowControl w:val="0"/>
            </w:pPr>
            <w:r w:rsidRPr="00A625B2">
              <w:rPr>
                <w:rFonts w:cs="Geneva"/>
                <w:lang w:eastAsia="ja-JP"/>
              </w:rPr>
              <w:t>FFS</w:t>
            </w:r>
          </w:p>
        </w:tc>
        <w:tc>
          <w:tcPr>
            <w:tcW w:w="1728" w:type="dxa"/>
            <w:tcBorders>
              <w:top w:val="single" w:sz="4" w:space="0" w:color="auto"/>
              <w:left w:val="single" w:sz="4" w:space="0" w:color="auto"/>
              <w:bottom w:val="single" w:sz="4" w:space="0" w:color="auto"/>
              <w:right w:val="single" w:sz="4" w:space="0" w:color="auto"/>
            </w:tcBorders>
          </w:tcPr>
          <w:p w14:paraId="72047B2A" w14:textId="77777777" w:rsidR="001218B0" w:rsidRDefault="001218B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F5ED6D" w14:textId="77777777" w:rsidR="001218B0" w:rsidRDefault="001218B0">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5A2291D" w14:textId="77777777" w:rsidR="001218B0" w:rsidRDefault="001218B0">
            <w:pPr>
              <w:pStyle w:val="TAC"/>
              <w:keepNext w:val="0"/>
              <w:keepLines w:val="0"/>
              <w:widowControl w:val="0"/>
            </w:pPr>
            <w:r>
              <w:rPr>
                <w:rFonts w:cs="Arial"/>
              </w:rPr>
              <w:t>ignore</w:t>
            </w:r>
          </w:p>
        </w:tc>
      </w:tr>
      <w:tr w:rsidR="001218B0" w14:paraId="7D4A54A3" w14:textId="77777777">
        <w:tc>
          <w:tcPr>
            <w:tcW w:w="2160" w:type="dxa"/>
            <w:tcBorders>
              <w:top w:val="single" w:sz="4" w:space="0" w:color="auto"/>
              <w:left w:val="single" w:sz="4" w:space="0" w:color="auto"/>
              <w:bottom w:val="single" w:sz="4" w:space="0" w:color="auto"/>
              <w:right w:val="single" w:sz="4" w:space="0" w:color="auto"/>
            </w:tcBorders>
          </w:tcPr>
          <w:p w14:paraId="1E513684" w14:textId="77777777" w:rsidR="001218B0" w:rsidRPr="00B3422F" w:rsidRDefault="001218B0">
            <w:pPr>
              <w:pStyle w:val="TAL"/>
              <w:keepNext w:val="0"/>
              <w:keepLines w:val="0"/>
              <w:widowControl w:val="0"/>
              <w:rPr>
                <w:b/>
                <w:bCs/>
              </w:rPr>
            </w:pPr>
            <w:r w:rsidRPr="009114EB">
              <w:t>Early Sync Information</w:t>
            </w:r>
            <w:r>
              <w:t xml:space="preserve"> for SUL</w:t>
            </w:r>
          </w:p>
        </w:tc>
        <w:tc>
          <w:tcPr>
            <w:tcW w:w="1080" w:type="dxa"/>
            <w:tcBorders>
              <w:top w:val="single" w:sz="4" w:space="0" w:color="auto"/>
              <w:left w:val="single" w:sz="4" w:space="0" w:color="auto"/>
              <w:bottom w:val="single" w:sz="4" w:space="0" w:color="auto"/>
              <w:right w:val="single" w:sz="4" w:space="0" w:color="auto"/>
            </w:tcBorders>
          </w:tcPr>
          <w:p w14:paraId="2CA53108" w14:textId="77777777" w:rsidR="001218B0" w:rsidRDefault="001218B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856D9E5" w14:textId="77777777" w:rsidR="001218B0" w:rsidRDefault="001218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F205CE" w14:textId="77777777" w:rsidR="001218B0" w:rsidRDefault="001218B0">
            <w:pPr>
              <w:pStyle w:val="TAL"/>
              <w:keepNext w:val="0"/>
              <w:keepLines w:val="0"/>
              <w:widowControl w:val="0"/>
            </w:pPr>
            <w:r w:rsidRPr="00A625B2">
              <w:rPr>
                <w:rFonts w:cs="Geneva"/>
                <w:lang w:eastAsia="ja-JP"/>
              </w:rPr>
              <w:t>FFS</w:t>
            </w:r>
          </w:p>
        </w:tc>
        <w:tc>
          <w:tcPr>
            <w:tcW w:w="1728" w:type="dxa"/>
            <w:tcBorders>
              <w:top w:val="single" w:sz="4" w:space="0" w:color="auto"/>
              <w:left w:val="single" w:sz="4" w:space="0" w:color="auto"/>
              <w:bottom w:val="single" w:sz="4" w:space="0" w:color="auto"/>
              <w:right w:val="single" w:sz="4" w:space="0" w:color="auto"/>
            </w:tcBorders>
          </w:tcPr>
          <w:p w14:paraId="5DD55A9E" w14:textId="77777777" w:rsidR="001218B0" w:rsidRDefault="001218B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0254BC" w14:textId="77777777" w:rsidR="001218B0" w:rsidRDefault="001218B0">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D799B5F" w14:textId="77777777" w:rsidR="001218B0" w:rsidRDefault="001218B0">
            <w:pPr>
              <w:pStyle w:val="TAC"/>
              <w:keepNext w:val="0"/>
              <w:keepLines w:val="0"/>
              <w:widowControl w:val="0"/>
              <w:rPr>
                <w:rFonts w:cs="Arial"/>
              </w:rPr>
            </w:pPr>
            <w:r>
              <w:rPr>
                <w:rFonts w:cs="Arial"/>
              </w:rPr>
              <w:t>ignore</w:t>
            </w:r>
          </w:p>
        </w:tc>
      </w:tr>
      <w:tr w:rsidR="001218B0" w14:paraId="710CB400" w14:textId="77777777">
        <w:tc>
          <w:tcPr>
            <w:tcW w:w="2160" w:type="dxa"/>
            <w:tcBorders>
              <w:top w:val="single" w:sz="4" w:space="0" w:color="auto"/>
              <w:left w:val="single" w:sz="4" w:space="0" w:color="auto"/>
              <w:bottom w:val="single" w:sz="4" w:space="0" w:color="auto"/>
              <w:right w:val="single" w:sz="4" w:space="0" w:color="auto"/>
            </w:tcBorders>
            <w:shd w:val="clear" w:color="auto" w:fill="auto"/>
          </w:tcPr>
          <w:p w14:paraId="279DFC35" w14:textId="77777777" w:rsidR="001218B0" w:rsidRPr="00CF30C5" w:rsidRDefault="001218B0">
            <w:pPr>
              <w:pStyle w:val="TAL"/>
              <w:keepNext w:val="0"/>
              <w:keepLines w:val="0"/>
              <w:widowControl w:val="0"/>
            </w:pPr>
            <w:r>
              <w:t>LTM Information Request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2E154FE" w14:textId="77777777" w:rsidR="001218B0" w:rsidRPr="00CF30C5" w:rsidRDefault="001218B0">
            <w:pPr>
              <w:pStyle w:val="TAL"/>
              <w:keepNext w:val="0"/>
              <w:keepLines w:val="0"/>
              <w:widowControl w:val="0"/>
              <w:rPr>
                <w:lang w:eastAsia="zh-CN"/>
              </w:rPr>
            </w:pPr>
            <w:r w:rsidRPr="00CF30C5">
              <w:rPr>
                <w:lang w:eastAsia="zh-CN"/>
              </w:rPr>
              <w:t>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868903" w14:textId="77777777" w:rsidR="001218B0" w:rsidRPr="00CF30C5" w:rsidRDefault="001218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94311EE" w14:textId="77777777" w:rsidR="001218B0" w:rsidRPr="00CF30C5" w:rsidRDefault="001218B0">
            <w:pPr>
              <w:pStyle w:val="TAL"/>
              <w:keepNext w:val="0"/>
              <w:keepLines w:val="0"/>
              <w:widowControl w:val="0"/>
              <w:rPr>
                <w:rFonts w:eastAsia="Batang"/>
                <w:bCs/>
              </w:rPr>
            </w:pPr>
            <w:r w:rsidRPr="00CF30C5">
              <w:rPr>
                <w:rFonts w:eastAsia="Batang"/>
                <w:bCs/>
              </w:rPr>
              <w:t>9.2.1.xx</w:t>
            </w:r>
            <w:r>
              <w:rPr>
                <w:rFonts w:eastAsia="Batang"/>
                <w:bCs/>
              </w:rPr>
              <w:t>1</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D13A922" w14:textId="77777777" w:rsidR="001218B0" w:rsidRPr="00CF30C5" w:rsidRDefault="001218B0">
            <w:pPr>
              <w:pStyle w:val="TAR"/>
              <w:jc w:val="left"/>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4C56BD" w14:textId="77777777" w:rsidR="001218B0" w:rsidRPr="00CF30C5" w:rsidRDefault="001218B0">
            <w:pPr>
              <w:pStyle w:val="TAC"/>
              <w:keepNext w:val="0"/>
              <w:keepLines w:val="0"/>
              <w:widowControl w:val="0"/>
              <w:rPr>
                <w:rFonts w:eastAsia="SimSun"/>
                <w:lang w:eastAsia="zh-CN"/>
              </w:rPr>
            </w:pPr>
            <w:r w:rsidRPr="00CF30C5">
              <w:t>YES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9A88540" w14:textId="77777777" w:rsidR="001218B0" w:rsidRPr="00CF30C5" w:rsidRDefault="001218B0">
            <w:pPr>
              <w:pStyle w:val="TAC"/>
              <w:keepNext w:val="0"/>
              <w:keepLines w:val="0"/>
              <w:widowControl w:val="0"/>
              <w:rPr>
                <w:rFonts w:cs="Arial"/>
              </w:rPr>
            </w:pPr>
            <w:r w:rsidRPr="00CF30C5">
              <w:rPr>
                <w:rFonts w:cs="Arial"/>
              </w:rPr>
              <w:t>ignore</w:t>
            </w:r>
          </w:p>
        </w:tc>
      </w:tr>
    </w:tbl>
    <w:p w14:paraId="72C3C853" w14:textId="77777777" w:rsidR="001218B0" w:rsidRDefault="001218B0" w:rsidP="008918D8"/>
    <w:p w14:paraId="4448A443" w14:textId="6DE560C0" w:rsidR="004D0C9B" w:rsidRPr="003475C9" w:rsidRDefault="005A1F9A" w:rsidP="004D0C9B">
      <w:r>
        <w:t>T</w:t>
      </w:r>
      <w:r w:rsidR="004D0C9B">
        <w:t xml:space="preserve">o avoid the complex error handling, </w:t>
      </w:r>
      <w:r>
        <w:t>we</w:t>
      </w:r>
      <w:r w:rsidR="00586D90">
        <w:t xml:space="preserve"> propose that, once </w:t>
      </w:r>
      <w:r w:rsidR="004D0C9B">
        <w:t xml:space="preserve">the first Handover Preparation </w:t>
      </w:r>
      <w:r w:rsidR="00586D90">
        <w:t xml:space="preserve">to </w:t>
      </w:r>
      <w:r w:rsidR="004D0C9B">
        <w:t xml:space="preserve">prepare the first LTM candidate cell </w:t>
      </w:r>
      <w:r w:rsidR="00586D90">
        <w:t>is done, and</w:t>
      </w:r>
      <w:r w:rsidR="004D0C9B">
        <w:t xml:space="preserve"> the UE association established </w:t>
      </w:r>
      <w:r w:rsidR="00586D90">
        <w:t>with</w:t>
      </w:r>
      <w:r w:rsidR="004D0C9B">
        <w:t xml:space="preserve"> the pair “</w:t>
      </w:r>
      <w:r w:rsidR="004D0C9B" w:rsidRPr="00966854">
        <w:rPr>
          <w:i/>
          <w:iCs/>
        </w:rPr>
        <w:t>Source NG-RAN node UE XnAP ID</w:t>
      </w:r>
      <w:r w:rsidR="004D0C9B">
        <w:rPr>
          <w:i/>
          <w:iCs/>
        </w:rPr>
        <w:t xml:space="preserve">, </w:t>
      </w:r>
      <w:r w:rsidR="004D0C9B" w:rsidRPr="00966854">
        <w:rPr>
          <w:i/>
          <w:iCs/>
        </w:rPr>
        <w:t>Target NG-RAN node UE XnAP ID</w:t>
      </w:r>
      <w:r w:rsidR="004D0C9B">
        <w:rPr>
          <w:i/>
          <w:iCs/>
        </w:rPr>
        <w:t>”</w:t>
      </w:r>
      <w:r w:rsidR="00586D90">
        <w:rPr>
          <w:i/>
          <w:iCs/>
        </w:rPr>
        <w:t>,</w:t>
      </w:r>
      <w:r w:rsidR="004D0C9B">
        <w:t xml:space="preserve"> the following Handover Preparation </w:t>
      </w:r>
      <w:r w:rsidR="00002534">
        <w:t xml:space="preserve">procedures </w:t>
      </w:r>
      <w:r w:rsidR="00586D90">
        <w:t>that prepares</w:t>
      </w:r>
      <w:r w:rsidR="004D0C9B">
        <w:t xml:space="preserve"> the other LTM candidate cells </w:t>
      </w:r>
      <w:r w:rsidR="00586D90">
        <w:t>the first</w:t>
      </w:r>
      <w:r w:rsidR="004D0C9B">
        <w:rPr>
          <w:iCs/>
        </w:rPr>
        <w:t xml:space="preserve"> </w:t>
      </w:r>
      <w:r w:rsidR="004D0C9B" w:rsidRPr="00966854">
        <w:rPr>
          <w:i/>
          <w:iCs/>
        </w:rPr>
        <w:t>Target NG-RAN node UE XnAP ID</w:t>
      </w:r>
      <w:r w:rsidR="004D0C9B">
        <w:t xml:space="preserve"> </w:t>
      </w:r>
      <w:r w:rsidR="00586D90">
        <w:t>is reused</w:t>
      </w:r>
      <w:r w:rsidR="004D0C9B">
        <w:t xml:space="preserve">. With this information, the target </w:t>
      </w:r>
      <w:r w:rsidR="00586D90">
        <w:t>gNB</w:t>
      </w:r>
      <w:r w:rsidR="004D0C9B">
        <w:t xml:space="preserve"> can understand that there is an already existing UE association for the UE and avoids </w:t>
      </w:r>
      <w:r w:rsidR="009814D4">
        <w:t xml:space="preserve">assigning </w:t>
      </w:r>
      <w:r w:rsidR="004D0C9B">
        <w:t xml:space="preserve">a new </w:t>
      </w:r>
      <w:r w:rsidR="004D0C9B" w:rsidRPr="00966854">
        <w:rPr>
          <w:i/>
          <w:iCs/>
        </w:rPr>
        <w:t>Target NG-RAN node UE XnAP ID</w:t>
      </w:r>
      <w:r w:rsidR="004D0C9B">
        <w:t xml:space="preserve">. </w:t>
      </w:r>
    </w:p>
    <w:p w14:paraId="4F0CB06E" w14:textId="57671E51" w:rsidR="008858C4" w:rsidRDefault="00373653" w:rsidP="008858C4">
      <w:r>
        <w:lastRenderedPageBreak/>
        <w:t>The</w:t>
      </w:r>
      <w:r w:rsidR="004B4F19">
        <w:t>refore, we propose to confirm the WA “</w:t>
      </w:r>
      <w:r w:rsidR="004B4F19" w:rsidRPr="00A920ED">
        <w:rPr>
          <w:rFonts w:ascii="Calibri" w:hAnsi="Calibri" w:cs="Calibri" w:hint="eastAsia"/>
          <w:b/>
          <w:color w:val="008000"/>
          <w:sz w:val="18"/>
          <w:szCs w:val="18"/>
        </w:rPr>
        <w:t>For inter-CU LTM mobility, a separate LTM request message (i.e. HANDOVER REQUEST message) is used for each candidate cell.</w:t>
      </w:r>
      <w:r w:rsidR="004B4F19">
        <w:t xml:space="preserve">” and </w:t>
      </w:r>
      <w:r w:rsidR="004D0C9B">
        <w:t xml:space="preserve">resolve the error handling </w:t>
      </w:r>
      <w:r w:rsidR="002B4DFC">
        <w:t xml:space="preserve">concerning </w:t>
      </w:r>
      <w:r w:rsidR="00C729CF">
        <w:t>multiple UE associations in stage 3.</w:t>
      </w:r>
      <w:r w:rsidR="00C729CF" w:rsidDel="00C729CF">
        <w:t xml:space="preserve"> </w:t>
      </w:r>
    </w:p>
    <w:p w14:paraId="34D94FEB" w14:textId="4824A78C" w:rsidR="008858C4" w:rsidRPr="004C2919" w:rsidRDefault="00586D90" w:rsidP="008858C4">
      <w:pPr>
        <w:pStyle w:val="Proposal"/>
        <w:numPr>
          <w:ilvl w:val="0"/>
          <w:numId w:val="6"/>
        </w:numPr>
        <w:tabs>
          <w:tab w:val="clear" w:pos="1560"/>
          <w:tab w:val="left" w:pos="1701"/>
          <w:tab w:val="num" w:pos="9384"/>
        </w:tabs>
        <w:overflowPunct w:val="0"/>
        <w:autoSpaceDE w:val="0"/>
        <w:autoSpaceDN w:val="0"/>
        <w:adjustRightInd w:val="0"/>
        <w:spacing w:after="120"/>
        <w:ind w:left="1701" w:hanging="1701"/>
        <w:jc w:val="both"/>
        <w:textAlignment w:val="baseline"/>
        <w:rPr>
          <w:rStyle w:val="ui-provider"/>
          <w:rFonts w:ascii="Arial" w:eastAsia="SimSun" w:hAnsi="Arial"/>
          <w:bCs/>
          <w:lang w:eastAsia="zh-CN"/>
        </w:rPr>
      </w:pPr>
      <w:bookmarkStart w:id="22" w:name="_Toc189558183"/>
      <w:bookmarkStart w:id="23" w:name="_Toc189741601"/>
      <w:r>
        <w:rPr>
          <w:rFonts w:ascii="Arial" w:eastAsia="SimSun" w:hAnsi="Arial"/>
          <w:bCs/>
          <w:lang w:eastAsia="zh-CN"/>
        </w:rPr>
        <w:t>R</w:t>
      </w:r>
      <w:r w:rsidR="006C79DE">
        <w:rPr>
          <w:rFonts w:ascii="Arial" w:eastAsia="SimSun" w:hAnsi="Arial"/>
          <w:bCs/>
          <w:lang w:eastAsia="zh-CN"/>
        </w:rPr>
        <w:t xml:space="preserve">esolve the error handling </w:t>
      </w:r>
      <w:r w:rsidR="00661F67">
        <w:rPr>
          <w:rFonts w:ascii="Arial" w:eastAsia="SimSun" w:hAnsi="Arial"/>
          <w:bCs/>
          <w:lang w:eastAsia="zh-CN"/>
        </w:rPr>
        <w:t xml:space="preserve">concerning multiple UE association </w:t>
      </w:r>
      <w:r w:rsidR="006C79DE">
        <w:rPr>
          <w:rFonts w:ascii="Arial" w:eastAsia="SimSun" w:hAnsi="Arial"/>
          <w:bCs/>
          <w:lang w:eastAsia="zh-CN"/>
        </w:rPr>
        <w:t>in the stage 3</w:t>
      </w:r>
      <w:r>
        <w:rPr>
          <w:rFonts w:ascii="Arial" w:eastAsia="SimSun" w:hAnsi="Arial"/>
          <w:bCs/>
          <w:lang w:eastAsia="zh-CN"/>
        </w:rPr>
        <w:t xml:space="preserve"> by reusing the same Target NG-RAN node UE XnAP ID assigned when the first LTM candidate is prepared, when preparing for the same UE other LTM candidate cells of the same candidate gNB</w:t>
      </w:r>
      <w:r w:rsidR="008858C4" w:rsidRPr="00AC3868">
        <w:rPr>
          <w:rFonts w:ascii="Arial" w:eastAsia="SimSun" w:hAnsi="Arial"/>
          <w:bCs/>
          <w:lang w:eastAsia="zh-CN"/>
        </w:rPr>
        <w:t>.</w:t>
      </w:r>
      <w:bookmarkEnd w:id="22"/>
      <w:bookmarkEnd w:id="23"/>
    </w:p>
    <w:p w14:paraId="371CF0ED" w14:textId="77777777" w:rsidR="009D28DB" w:rsidRDefault="009D28DB" w:rsidP="00601EDA">
      <w:pPr>
        <w:rPr>
          <w:b/>
          <w:szCs w:val="16"/>
        </w:rPr>
      </w:pPr>
    </w:p>
    <w:p w14:paraId="5AE42C8B" w14:textId="5C874AA4" w:rsidR="00373653" w:rsidRPr="00202CC3" w:rsidRDefault="002145B9" w:rsidP="00F80851">
      <w:pPr>
        <w:pStyle w:val="Heading2"/>
      </w:pPr>
      <w:r>
        <w:t xml:space="preserve">Subsequent </w:t>
      </w:r>
      <w:r w:rsidR="00B957E2">
        <w:t xml:space="preserve">inter-CU </w:t>
      </w:r>
      <w:r w:rsidR="00373653" w:rsidRPr="00202CC3">
        <w:t>LTM</w:t>
      </w:r>
    </w:p>
    <w:p w14:paraId="7663CDA6" w14:textId="2857D591" w:rsidR="00915B0B" w:rsidRDefault="00013BCF" w:rsidP="00915B0B">
      <w:pPr>
        <w:rPr>
          <w:rFonts w:cs="Calibri"/>
          <w:b/>
          <w:color w:val="008000"/>
          <w:sz w:val="18"/>
        </w:rPr>
      </w:pPr>
      <w:r>
        <w:t>At last meeting</w:t>
      </w:r>
      <w:r w:rsidR="00BF7DEC">
        <w:t>,</w:t>
      </w:r>
      <w:r>
        <w:t xml:space="preserve"> RAN3 agreed that “</w:t>
      </w:r>
      <w:r w:rsidR="00915B0B">
        <w:rPr>
          <w:rFonts w:cs="Calibri"/>
          <w:b/>
          <w:color w:val="008000"/>
          <w:sz w:val="18"/>
        </w:rPr>
        <w:t>To support subsequent LTM, the LTM Configuration Update procedure is reused to establish UE association between the new source gNB and the other candidate gNB(s) after each inter-CU LTM Cell Switch.</w:t>
      </w:r>
      <w:r w:rsidRPr="00013BCF">
        <w:t>”</w:t>
      </w:r>
    </w:p>
    <w:p w14:paraId="52800E2F" w14:textId="3FC54E6E" w:rsidR="00AC5A0E" w:rsidRDefault="007A22AA" w:rsidP="00373653">
      <w:r>
        <w:t>In addition,</w:t>
      </w:r>
      <w:r w:rsidR="00B006C6">
        <w:t xml:space="preserve"> if the old source gNB still has at least one candidate cell, the new source gNB </w:t>
      </w:r>
      <w:r w:rsidR="00BF7DEC">
        <w:t xml:space="preserve">may want to update the LTM configuration for the old source gNB, for example in relation to Early UL sync. To achieve this, the new source, instead of sending </w:t>
      </w:r>
      <w:r w:rsidR="00B006C6">
        <w:t xml:space="preserve">UE CONTEXT RELEASE </w:t>
      </w:r>
      <w:r w:rsidR="00BF7DEC">
        <w:t>to the old source gNB, it can initiate an LTM Configuration Update. To capture all the above, w</w:t>
      </w:r>
      <w:r w:rsidR="00117934">
        <w:t xml:space="preserve">e propose </w:t>
      </w:r>
      <w:r w:rsidR="00BF7DEC">
        <w:t>to introduce in TS 38</w:t>
      </w:r>
      <w:r w:rsidR="00CD293C">
        <w:t>.3</w:t>
      </w:r>
      <w:r w:rsidR="00BF7DEC">
        <w:t>00 a signaling sequ</w:t>
      </w:r>
      <w:r w:rsidR="00117934">
        <w:t xml:space="preserve">ence </w:t>
      </w:r>
      <w:r w:rsidR="00BF7DEC">
        <w:t>for subsequent LTM</w:t>
      </w:r>
      <w:r>
        <w:t xml:space="preserve">, as </w:t>
      </w:r>
      <w:r w:rsidR="00117934">
        <w:t xml:space="preserve">captured </w:t>
      </w:r>
      <w:r w:rsidR="00BF7DEC">
        <w:t xml:space="preserve">in </w:t>
      </w:r>
      <w:r>
        <w:t>our companion contribution in R3</w:t>
      </w:r>
      <w:r w:rsidRPr="00CD293C">
        <w:t>-25</w:t>
      </w:r>
      <w:r w:rsidR="00CD293C">
        <w:t>0366</w:t>
      </w:r>
      <w:r w:rsidRPr="00CD293C">
        <w:t>.</w:t>
      </w:r>
    </w:p>
    <w:p w14:paraId="68CBCD17" w14:textId="6886A2D1" w:rsidR="007A22AA" w:rsidRPr="003B4BA2" w:rsidRDefault="007A22AA" w:rsidP="007A22AA">
      <w:pPr>
        <w:pStyle w:val="Proposal"/>
        <w:numPr>
          <w:ilvl w:val="0"/>
          <w:numId w:val="6"/>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24" w:name="_Toc189741602"/>
      <w:r>
        <w:rPr>
          <w:rFonts w:ascii="Arial" w:hAnsi="Arial" w:cs="Arial"/>
        </w:rPr>
        <w:t>Introduce a signaling sequence in TS 38.300 for subsequent LTM operations</w:t>
      </w:r>
      <w:r w:rsidRPr="003B4BA2">
        <w:rPr>
          <w:rFonts w:ascii="Arial" w:hAnsi="Arial" w:cs="Arial"/>
        </w:rPr>
        <w:t>.</w:t>
      </w:r>
      <w:bookmarkEnd w:id="24"/>
    </w:p>
    <w:p w14:paraId="6CDE0967" w14:textId="047DA688" w:rsidR="00A32EBD" w:rsidRDefault="00A32EBD" w:rsidP="00A32EBD">
      <w:pPr>
        <w:pStyle w:val="Proposal"/>
        <w:tabs>
          <w:tab w:val="clear" w:pos="1560"/>
        </w:tabs>
        <w:overflowPunct w:val="0"/>
        <w:autoSpaceDE w:val="0"/>
        <w:autoSpaceDN w:val="0"/>
        <w:adjustRightInd w:val="0"/>
        <w:spacing w:after="120"/>
        <w:textAlignment w:val="baseline"/>
        <w:rPr>
          <w:rStyle w:val="ui-provider"/>
          <w:rFonts w:ascii="Arial" w:eastAsia="SimSun" w:hAnsi="Arial"/>
          <w:bCs/>
          <w:lang w:eastAsia="zh-CN"/>
        </w:rPr>
      </w:pPr>
    </w:p>
    <w:p w14:paraId="1DC4200D" w14:textId="63CBC9FF" w:rsidR="00F11435" w:rsidRDefault="004E04A4" w:rsidP="00F80851">
      <w:pPr>
        <w:pStyle w:val="Heading2"/>
      </w:pPr>
      <w:r>
        <w:t>FFS</w:t>
      </w:r>
      <w:r w:rsidR="00942B47">
        <w:t xml:space="preserve"> o</w:t>
      </w:r>
      <w:r w:rsidR="00313539">
        <w:t>n</w:t>
      </w:r>
      <w:r w:rsidR="00942B47">
        <w:t xml:space="preserve"> data forwarding</w:t>
      </w:r>
    </w:p>
    <w:p w14:paraId="35C3426E" w14:textId="311B2C75" w:rsidR="004E04A4" w:rsidRPr="004E04A4" w:rsidRDefault="004E04A4" w:rsidP="004E04A4">
      <w:pPr>
        <w:rPr>
          <w:rFonts w:cs="Calibri"/>
          <w:b/>
          <w:bCs/>
          <w:color w:val="0000FF"/>
          <w:sz w:val="18"/>
        </w:rPr>
      </w:pPr>
      <w:r>
        <w:rPr>
          <w:bCs/>
        </w:rPr>
        <w:t>At last meeting, the following open point was captured: “</w:t>
      </w:r>
      <w:r>
        <w:rPr>
          <w:rFonts w:cs="Calibri"/>
          <w:b/>
          <w:bCs/>
          <w:color w:val="0000FF"/>
          <w:sz w:val="18"/>
        </w:rPr>
        <w:t>Late data forwarding may be initiated after the source gNB decides to trigger the LTM Cell Switch Command to the UE, when exactly it is initiated is left to implementation?</w:t>
      </w:r>
      <w:r>
        <w:rPr>
          <w:bCs/>
        </w:rPr>
        <w:t>”</w:t>
      </w:r>
    </w:p>
    <w:p w14:paraId="7FC48B1C" w14:textId="0A59C99B" w:rsidR="00F11435" w:rsidRPr="003B4BA2" w:rsidRDefault="00CD67A5" w:rsidP="00F11435">
      <w:pPr>
        <w:tabs>
          <w:tab w:val="num" w:pos="720"/>
        </w:tabs>
        <w:rPr>
          <w:bCs/>
        </w:rPr>
      </w:pPr>
      <w:r w:rsidRPr="003B4BA2">
        <w:rPr>
          <w:bCs/>
        </w:rPr>
        <w:t>Regarding t</w:t>
      </w:r>
      <w:r w:rsidR="00F11435" w:rsidRPr="003B4BA2">
        <w:rPr>
          <w:bCs/>
        </w:rPr>
        <w:t xml:space="preserve">he </w:t>
      </w:r>
      <w:bookmarkStart w:id="25" w:name="_Hlk165480614"/>
      <w:r w:rsidR="00F11435" w:rsidRPr="003B4BA2">
        <w:rPr>
          <w:bCs/>
        </w:rPr>
        <w:t>normal data forwarding</w:t>
      </w:r>
      <w:r w:rsidRPr="003B4BA2">
        <w:rPr>
          <w:bCs/>
        </w:rPr>
        <w:t xml:space="preserve"> we can make the following observations</w:t>
      </w:r>
      <w:r w:rsidR="00F11435" w:rsidRPr="003B4BA2">
        <w:rPr>
          <w:bCs/>
        </w:rPr>
        <w:t>. In contrast to CHO, the LTM cell switch is initiated by the source gNB and not the UE, so the source gNB can initiate data forwarding as soon as it sends the LTM C</w:t>
      </w:r>
      <w:r w:rsidR="00616D6F" w:rsidRPr="003B4BA2">
        <w:rPr>
          <w:bCs/>
        </w:rPr>
        <w:t xml:space="preserve">ell Switch Command </w:t>
      </w:r>
      <w:r w:rsidR="00F11435" w:rsidRPr="003B4BA2">
        <w:rPr>
          <w:bCs/>
        </w:rPr>
        <w:t>to the UE. Alternativel</w:t>
      </w:r>
      <w:r w:rsidRPr="003B4BA2">
        <w:rPr>
          <w:bCs/>
        </w:rPr>
        <w:t>y,</w:t>
      </w:r>
      <w:r w:rsidR="00F11435" w:rsidRPr="003B4BA2">
        <w:rPr>
          <w:bCs/>
        </w:rPr>
        <w:t xml:space="preserve"> the source gNB can wait until it receives the HANDOVER SUCCESS message</w:t>
      </w:r>
      <w:bookmarkEnd w:id="25"/>
      <w:r w:rsidR="00F11435" w:rsidRPr="003B4BA2">
        <w:rPr>
          <w:bCs/>
        </w:rPr>
        <w:t>. We believe that this should be left up to implementation. So</w:t>
      </w:r>
      <w:r w:rsidR="0013552F" w:rsidRPr="003B4BA2">
        <w:rPr>
          <w:bCs/>
        </w:rPr>
        <w:t>,</w:t>
      </w:r>
      <w:r w:rsidR="00F11435" w:rsidRPr="003B4BA2">
        <w:rPr>
          <w:bCs/>
        </w:rPr>
        <w:t xml:space="preserve"> we propose that normal data forwarding may be initiated after the source gNB sends the LTM </w:t>
      </w:r>
      <w:r w:rsidR="0013552F" w:rsidRPr="003B4BA2">
        <w:rPr>
          <w:bCs/>
        </w:rPr>
        <w:t>Cell Switch Command to the UE</w:t>
      </w:r>
      <w:r w:rsidR="00F11435" w:rsidRPr="003B4BA2">
        <w:rPr>
          <w:bCs/>
        </w:rPr>
        <w:t xml:space="preserve">, but when exactly it is initiated, it is left </w:t>
      </w:r>
      <w:r w:rsidR="004508D6" w:rsidRPr="003B4BA2">
        <w:rPr>
          <w:bCs/>
        </w:rPr>
        <w:t>to</w:t>
      </w:r>
      <w:r w:rsidR="00F11435" w:rsidRPr="003B4BA2">
        <w:rPr>
          <w:bCs/>
        </w:rPr>
        <w:t xml:space="preserve"> implementation. </w:t>
      </w:r>
    </w:p>
    <w:p w14:paraId="32199C65" w14:textId="2BE3B2AA" w:rsidR="00F11435" w:rsidRPr="003B4BA2" w:rsidRDefault="00F11435" w:rsidP="00F11435">
      <w:pPr>
        <w:pStyle w:val="Proposal"/>
        <w:numPr>
          <w:ilvl w:val="0"/>
          <w:numId w:val="6"/>
        </w:numPr>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26" w:name="_Toc166221996"/>
      <w:bookmarkStart w:id="27" w:name="_Toc189558184"/>
      <w:bookmarkStart w:id="28" w:name="_Toc189741603"/>
      <w:r w:rsidRPr="003B4BA2">
        <w:rPr>
          <w:rFonts w:ascii="Arial" w:hAnsi="Arial" w:cs="Arial"/>
        </w:rPr>
        <w:t xml:space="preserve">Normal data forwarding may be initiated </w:t>
      </w:r>
      <w:r w:rsidRPr="003B4BA2">
        <w:rPr>
          <w:rFonts w:ascii="Arial" w:hAnsi="Arial" w:cs="Arial"/>
          <w:bCs/>
        </w:rPr>
        <w:t xml:space="preserve">after the source gNB sends the LTM </w:t>
      </w:r>
      <w:r w:rsidR="004508D6" w:rsidRPr="003B4BA2">
        <w:rPr>
          <w:rFonts w:ascii="Arial" w:hAnsi="Arial" w:cs="Arial"/>
          <w:bCs/>
        </w:rPr>
        <w:t xml:space="preserve">Cell Switch Command to the UE, </w:t>
      </w:r>
      <w:r w:rsidRPr="003B4BA2">
        <w:rPr>
          <w:rFonts w:ascii="Arial" w:hAnsi="Arial" w:cs="Arial"/>
          <w:bCs/>
        </w:rPr>
        <w:t>when exactly it is initiated</w:t>
      </w:r>
      <w:r w:rsidR="004508D6" w:rsidRPr="003B4BA2">
        <w:rPr>
          <w:rFonts w:ascii="Arial" w:hAnsi="Arial" w:cs="Arial"/>
          <w:bCs/>
        </w:rPr>
        <w:t xml:space="preserve"> </w:t>
      </w:r>
      <w:r w:rsidRPr="003B4BA2">
        <w:rPr>
          <w:rFonts w:ascii="Arial" w:hAnsi="Arial" w:cs="Arial"/>
          <w:bCs/>
        </w:rPr>
        <w:t xml:space="preserve">is left </w:t>
      </w:r>
      <w:r w:rsidR="004508D6" w:rsidRPr="003B4BA2">
        <w:rPr>
          <w:rFonts w:ascii="Arial" w:hAnsi="Arial" w:cs="Arial"/>
          <w:bCs/>
        </w:rPr>
        <w:t>to</w:t>
      </w:r>
      <w:r w:rsidRPr="003B4BA2">
        <w:rPr>
          <w:rFonts w:ascii="Arial" w:hAnsi="Arial" w:cs="Arial"/>
          <w:bCs/>
        </w:rPr>
        <w:t xml:space="preserve"> implementation</w:t>
      </w:r>
      <w:r w:rsidRPr="003B4BA2">
        <w:rPr>
          <w:rFonts w:ascii="Arial" w:hAnsi="Arial" w:cs="Arial"/>
        </w:rPr>
        <w:t>.</w:t>
      </w:r>
      <w:bookmarkEnd w:id="26"/>
      <w:bookmarkEnd w:id="27"/>
      <w:bookmarkEnd w:id="28"/>
    </w:p>
    <w:p w14:paraId="02C81424" w14:textId="303D76C5" w:rsidR="00544D4E" w:rsidRDefault="00544D4E" w:rsidP="006E6507">
      <w:pPr>
        <w:pStyle w:val="Proposal"/>
        <w:tabs>
          <w:tab w:val="clear" w:pos="1560"/>
        </w:tabs>
        <w:overflowPunct w:val="0"/>
        <w:autoSpaceDE w:val="0"/>
        <w:autoSpaceDN w:val="0"/>
        <w:adjustRightInd w:val="0"/>
        <w:spacing w:after="120"/>
        <w:textAlignment w:val="baseline"/>
        <w:rPr>
          <w:rStyle w:val="ui-provider"/>
          <w:rFonts w:ascii="Arial" w:eastAsia="SimSun" w:hAnsi="Arial"/>
          <w:bCs/>
          <w:lang w:eastAsia="zh-CN"/>
        </w:rPr>
      </w:pPr>
    </w:p>
    <w:p w14:paraId="5C41CE64" w14:textId="1549321A" w:rsidR="00A17526" w:rsidRPr="009B0664" w:rsidRDefault="002071E3" w:rsidP="00A17526">
      <w:pPr>
        <w:pStyle w:val="Heading2"/>
      </w:pPr>
      <w:r>
        <w:t>C</w:t>
      </w:r>
      <w:r w:rsidRPr="002071E3">
        <w:t>oordination for semi-persistent CSI-RS</w:t>
      </w:r>
      <w:r w:rsidR="00CC39D3">
        <w:t xml:space="preserve"> transmission</w:t>
      </w:r>
    </w:p>
    <w:p w14:paraId="1789F0B4" w14:textId="77777777" w:rsidR="003451C5" w:rsidRDefault="003451C5" w:rsidP="003451C5">
      <w:pPr>
        <w:pStyle w:val="Header"/>
        <w:rPr>
          <w:rFonts w:ascii="Times New Roman" w:eastAsiaTheme="minorEastAsia" w:hAnsi="Times New Roman"/>
          <w:b w:val="0"/>
          <w:noProof w:val="0"/>
          <w:sz w:val="20"/>
          <w:lang w:val="en-US" w:eastAsia="en-US"/>
        </w:rPr>
      </w:pPr>
      <w:r w:rsidRPr="001B297C">
        <w:rPr>
          <w:rFonts w:ascii="Times New Roman" w:eastAsiaTheme="minorEastAsia" w:hAnsi="Times New Roman"/>
          <w:b w:val="0"/>
          <w:noProof w:val="0"/>
          <w:sz w:val="20"/>
          <w:lang w:val="en-US" w:eastAsia="en-US"/>
        </w:rPr>
        <w:t>At last meeting, a reply LS was sent to RAN1 in R3-247911, confirming that it is feasible</w:t>
      </w:r>
      <w:r w:rsidRPr="001B297C">
        <w:rPr>
          <w:rFonts w:ascii="Times New Roman" w:eastAsiaTheme="minorEastAsia" w:hAnsi="Times New Roman" w:hint="eastAsia"/>
          <w:b w:val="0"/>
          <w:noProof w:val="0"/>
          <w:sz w:val="20"/>
          <w:lang w:val="en-US" w:eastAsia="en-US"/>
        </w:rPr>
        <w:t xml:space="preserve"> to</w:t>
      </w:r>
      <w:r w:rsidRPr="001B297C">
        <w:rPr>
          <w:rFonts w:ascii="Times New Roman" w:eastAsiaTheme="minorEastAsia" w:hAnsi="Times New Roman"/>
          <w:b w:val="0"/>
          <w:noProof w:val="0"/>
          <w:sz w:val="20"/>
          <w:lang w:val="en-US" w:eastAsia="en-US"/>
        </w:rPr>
        <w:t xml:space="preserve"> specify </w:t>
      </w:r>
      <w:r>
        <w:rPr>
          <w:rFonts w:ascii="Times New Roman" w:eastAsiaTheme="minorEastAsia" w:hAnsi="Times New Roman"/>
          <w:b w:val="0"/>
          <w:noProof w:val="0"/>
          <w:sz w:val="20"/>
          <w:lang w:val="en-US" w:eastAsia="en-US"/>
        </w:rPr>
        <w:t xml:space="preserve">network </w:t>
      </w:r>
      <w:r w:rsidRPr="001B297C">
        <w:rPr>
          <w:rFonts w:ascii="Times New Roman" w:eastAsiaTheme="minorEastAsia" w:hAnsi="Times New Roman"/>
          <w:b w:val="0"/>
          <w:noProof w:val="0"/>
          <w:sz w:val="20"/>
          <w:lang w:val="en-US" w:eastAsia="en-US"/>
        </w:rPr>
        <w:t>signaling for coordination between serving cell and candidate cell(s) on the transmission of semi-persistent CSI-RS(s)</w:t>
      </w:r>
      <w:r>
        <w:rPr>
          <w:rFonts w:ascii="Times New Roman" w:eastAsiaTheme="minorEastAsia" w:hAnsi="Times New Roman"/>
          <w:b w:val="0"/>
          <w:noProof w:val="0"/>
          <w:sz w:val="20"/>
          <w:lang w:val="en-US" w:eastAsia="en-US"/>
        </w:rPr>
        <w:t>.</w:t>
      </w:r>
    </w:p>
    <w:p w14:paraId="1EE764E2" w14:textId="7BAF0018" w:rsidR="004F3E35" w:rsidRPr="00CC39D3" w:rsidRDefault="00F3213E" w:rsidP="00CC39D3">
      <w:pPr>
        <w:pStyle w:val="Header"/>
        <w:rPr>
          <w:rFonts w:ascii="Times New Roman" w:eastAsiaTheme="minorEastAsia" w:hAnsi="Times New Roman"/>
          <w:b w:val="0"/>
          <w:noProof w:val="0"/>
          <w:sz w:val="20"/>
          <w:lang w:val="en-US" w:eastAsia="en-US"/>
        </w:rPr>
      </w:pPr>
      <w:r w:rsidRPr="00CC39D3">
        <w:rPr>
          <w:rFonts w:ascii="Times New Roman" w:eastAsiaTheme="minorEastAsia" w:hAnsi="Times New Roman"/>
          <w:b w:val="0"/>
          <w:sz w:val="20"/>
          <w:lang w:val="en-US" w:eastAsia="en-US"/>
        </w:rPr>
        <mc:AlternateContent>
          <mc:Choice Requires="wps">
            <w:drawing>
              <wp:anchor distT="45720" distB="45720" distL="114300" distR="114300" simplePos="0" relativeHeight="251658240" behindDoc="0" locked="0" layoutInCell="1" allowOverlap="1" wp14:anchorId="4160C66C" wp14:editId="03A390FC">
                <wp:simplePos x="0" y="0"/>
                <wp:positionH relativeFrom="margin">
                  <wp:align>right</wp:align>
                </wp:positionH>
                <wp:positionV relativeFrom="paragraph">
                  <wp:posOffset>585379</wp:posOffset>
                </wp:positionV>
                <wp:extent cx="6083935" cy="523875"/>
                <wp:effectExtent l="0" t="0" r="12065" b="28575"/>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935" cy="523875"/>
                        </a:xfrm>
                        <a:prstGeom prst="rect">
                          <a:avLst/>
                        </a:prstGeom>
                        <a:solidFill>
                          <a:srgbClr val="FFFFFF"/>
                        </a:solidFill>
                        <a:ln w="9525">
                          <a:solidFill>
                            <a:srgbClr val="000000"/>
                          </a:solidFill>
                          <a:miter lim="800000"/>
                          <a:headEnd/>
                          <a:tailEnd/>
                        </a:ln>
                      </wps:spPr>
                      <wps:txbx>
                        <w:txbxContent>
                          <w:p w14:paraId="40E94469" w14:textId="77777777" w:rsidR="004F3E35" w:rsidRPr="004A0AFD" w:rsidRDefault="004F3E35" w:rsidP="004F3E35">
                            <w:pPr>
                              <w:snapToGrid w:val="0"/>
                              <w:spacing w:after="100" w:afterAutospacing="1"/>
                              <w:rPr>
                                <w:rFonts w:ascii="Arial" w:hAnsi="Arial" w:cs="Arial"/>
                              </w:rPr>
                            </w:pPr>
                            <w:r w:rsidRPr="004A0AFD">
                              <w:rPr>
                                <w:rFonts w:ascii="Arial" w:hAnsi="Arial" w:cs="Arial"/>
                                <w:highlight w:val="darkYellow"/>
                              </w:rPr>
                              <w:t>Working Assumption</w:t>
                            </w:r>
                            <w:r>
                              <w:rPr>
                                <w:rFonts w:ascii="Arial" w:hAnsi="Arial" w:cs="Arial"/>
                              </w:rPr>
                              <w:br/>
                            </w:r>
                            <w:r w:rsidRPr="004A0AFD">
                              <w:rPr>
                                <w:rFonts w:ascii="Arial" w:hAnsi="Arial" w:cs="Arial"/>
                              </w:rPr>
                              <w:t>In addition to periodic CSI-RS, semi-persistent CSI-RS is supported for candidate cell L1-RSRP measurement for gNB scheduled reporting from RAN1 perspective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160C66C" id="_x0000_t202" coordsize="21600,21600" o:spt="202" path="m,l,21600r21600,l21600,xe">
                <v:stroke joinstyle="miter"/>
                <v:path gradientshapeok="t" o:connecttype="rect"/>
              </v:shapetype>
              <v:shape id="テキスト ボックス 2" o:spid="_x0000_s1026" type="#_x0000_t202" style="position:absolute;margin-left:427.85pt;margin-top:46.1pt;width:479.05pt;height:41.2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">
                <v:textbox>
                  <w:txbxContent>
                    <w:p w14:paraId="40E94469" w14:textId="77777777" w:rsidR="004F3E35" w:rsidRPr="004A0AFD" w:rsidRDefault="004F3E35" w:rsidP="004F3E35">
                      <w:pPr>
                        <w:snapToGrid w:val="0"/>
                        <w:spacing w:after="100" w:afterAutospacing="1"/>
                        <w:rPr>
                          <w:rFonts w:ascii="Arial" w:hAnsi="Arial" w:cs="Arial"/>
                        </w:rPr>
                      </w:pPr>
                      <w:r w:rsidRPr="004A0AFD">
                        <w:rPr>
                          <w:rFonts w:ascii="Arial" w:hAnsi="Arial" w:cs="Arial"/>
                          <w:highlight w:val="darkYellow"/>
                        </w:rPr>
                        <w:t>Working Assumption</w:t>
                      </w:r>
                      <w:r>
                        <w:rPr>
                          <w:rFonts w:ascii="Arial" w:hAnsi="Arial" w:cs="Arial"/>
                        </w:rPr>
                        <w:br/>
                      </w:r>
                      <w:r w:rsidRPr="004A0AFD">
                        <w:rPr>
                          <w:rFonts w:ascii="Arial" w:hAnsi="Arial" w:cs="Arial"/>
                        </w:rPr>
                        <w:t>In addition to periodic CSI-RS, semi-persistent CSI-RS is supported for candidate cell L1-RSRP measurement for gNB scheduled reporting from RAN1 perspective</w:t>
                      </w:r>
                    </w:p>
                  </w:txbxContent>
                </v:textbox>
                <w10:wrap type="topAndBottom" anchorx="margin"/>
              </v:shape>
            </w:pict>
          </mc:Fallback>
        </mc:AlternateContent>
      </w:r>
      <w:r w:rsidR="003451C5">
        <w:rPr>
          <w:rFonts w:ascii="Times New Roman" w:eastAsiaTheme="minorEastAsia" w:hAnsi="Times New Roman"/>
          <w:b w:val="0"/>
          <w:noProof w:val="0"/>
          <w:sz w:val="20"/>
          <w:lang w:val="en-US" w:eastAsia="en-US"/>
        </w:rPr>
        <w:t>In this contribution we provide further analysis on how to achieve the coordination.</w:t>
      </w:r>
      <w:r w:rsidR="00CC39D3">
        <w:rPr>
          <w:rFonts w:ascii="Times New Roman" w:eastAsiaTheme="minorEastAsia" w:hAnsi="Times New Roman"/>
          <w:b w:val="0"/>
          <w:noProof w:val="0"/>
          <w:sz w:val="20"/>
          <w:lang w:val="en-US" w:eastAsia="en-US"/>
        </w:rPr>
        <w:t xml:space="preserve">  </w:t>
      </w:r>
      <w:r w:rsidR="004F3E35" w:rsidRPr="00CC39D3">
        <w:rPr>
          <w:rFonts w:ascii="Times New Roman" w:eastAsiaTheme="minorEastAsia" w:hAnsi="Times New Roman"/>
          <w:b w:val="0"/>
          <w:noProof w:val="0"/>
          <w:sz w:val="20"/>
          <w:lang w:val="en-US" w:eastAsia="en-US"/>
        </w:rPr>
        <w:t>In the original LS sent by RAN1 to RAN3 in R3-247006 (and to which RAN3 replied in R3-247911), the following RAN1 Working Assumption was captured:</w:t>
      </w:r>
    </w:p>
    <w:p w14:paraId="1A993EFB" w14:textId="65B569F6" w:rsidR="004F3E35" w:rsidRDefault="004F3E35" w:rsidP="004F3E35">
      <w:pPr>
        <w:pStyle w:val="Header"/>
        <w:rPr>
          <w:rFonts w:cs="Arial"/>
          <w:lang w:val="en-US" w:eastAsia="ja-JP"/>
        </w:rPr>
      </w:pPr>
    </w:p>
    <w:p w14:paraId="0411E952" w14:textId="1C8B01A7" w:rsidR="004F3E35" w:rsidRPr="00B04E88" w:rsidRDefault="004F3E35" w:rsidP="004F3E35">
      <w:pPr>
        <w:rPr>
          <w:lang w:val="en-US"/>
        </w:rPr>
      </w:pPr>
      <w:r>
        <w:t xml:space="preserve">For LTM (intra-CU or inter-CU), the source DU prepares lower layer configuration, so it knows the CSI-RS resources for which it wants to receive UE measurements. Since the source DU also decides when to initiate the LTM cell switch based on the L1 measurements received from the UE, the source DU needs to be sure that semi-persistent CSI-RS transmission is ongoing in the candidate cell. Otherwise, the UE will not report any L1-RSRP measurements and the LTM cell switch cannot be triggered. We think that a simple way to realize the needed </w:t>
      </w:r>
      <w:r w:rsidRPr="00B04E88">
        <w:t xml:space="preserve">coordination </w:t>
      </w:r>
      <w:r>
        <w:t>is that the</w:t>
      </w:r>
      <w:r>
        <w:rPr>
          <w:bCs/>
          <w:lang w:val="en-US"/>
        </w:rPr>
        <w:t xml:space="preserve"> source DU requests the candidate DU to activate (or deactivate) the semi-persistent CSI-RS transmission</w:t>
      </w:r>
      <w:r w:rsidRPr="00B04E88">
        <w:t>.</w:t>
      </w:r>
      <w:r>
        <w:t xml:space="preserve"> And to be sure that the source DU has the correct understanding of the semi-persistent CSI-RS transmission, the candidate cell needs to confirm (or acknowledge) the request. The same approach can be used for intra-CU LTM and inter-CU LTM.</w:t>
      </w:r>
    </w:p>
    <w:p w14:paraId="3E30A2DD" w14:textId="77777777" w:rsidR="004F3E35" w:rsidRDefault="004F3E35" w:rsidP="004F3E35">
      <w:pPr>
        <w:rPr>
          <w:bCs/>
          <w:lang w:val="en-US"/>
        </w:rPr>
      </w:pPr>
      <w:r>
        <w:lastRenderedPageBreak/>
        <w:t>For intra-CU LTM,</w:t>
      </w:r>
      <w:r>
        <w:rPr>
          <w:bCs/>
          <w:lang w:val="en-US"/>
        </w:rPr>
        <w:t xml:space="preserve"> the request of the source DU and the response from the candidate DU need to be sent via the CU, therefore some F1 signaling impact can be expected. For inter-CU LTM, we think the same F1 signaling can be reused, and of course an Xn signaling impact can be expected, </w:t>
      </w:r>
      <w:r>
        <w:t xml:space="preserve">the </w:t>
      </w:r>
      <w:r>
        <w:rPr>
          <w:bCs/>
          <w:lang w:val="en-US"/>
        </w:rPr>
        <w:t>request from the source DU to the candidate DU (and the response from the candidate DU to source DU) needs to go via the source CU and the candidate CU.</w:t>
      </w:r>
    </w:p>
    <w:p w14:paraId="6AE4DB57" w14:textId="77777777" w:rsidR="004F3E35" w:rsidRDefault="004F3E35" w:rsidP="004F3E35">
      <w:pPr>
        <w:rPr>
          <w:bCs/>
          <w:lang w:val="en-US"/>
        </w:rPr>
      </w:pPr>
      <w:r>
        <w:rPr>
          <w:bCs/>
          <w:lang w:val="en-US"/>
        </w:rPr>
        <w:t>The next two figures show a very high-level flow chart of how to achieve the coordination respectively for the intra-CU LTM case and the inter-CU LTM case. The detailed impact on F1 and Xn signaling are discussed in the next section.</w:t>
      </w:r>
    </w:p>
    <w:p w14:paraId="68BF7763" w14:textId="77777777" w:rsidR="004F3E35" w:rsidRDefault="004F3E35" w:rsidP="004F3E35">
      <w:pPr>
        <w:pStyle w:val="Proposal"/>
        <w:numPr>
          <w:ilvl w:val="0"/>
          <w:numId w:val="6"/>
        </w:numPr>
        <w:tabs>
          <w:tab w:val="clear" w:pos="1560"/>
          <w:tab w:val="num" w:pos="9384"/>
        </w:tabs>
        <w:overflowPunct w:val="0"/>
        <w:autoSpaceDE w:val="0"/>
        <w:autoSpaceDN w:val="0"/>
        <w:adjustRightInd w:val="0"/>
        <w:spacing w:after="120"/>
        <w:ind w:left="1350" w:hanging="1350"/>
        <w:textAlignment w:val="baseline"/>
        <w:rPr>
          <w:rStyle w:val="Hyperlink"/>
          <w:rFonts w:ascii="Arial" w:eastAsia="SimSun" w:hAnsi="Arial" w:cs="Arial"/>
          <w:noProof/>
          <w:color w:val="auto"/>
          <w:u w:val="none"/>
        </w:rPr>
      </w:pPr>
      <w:bookmarkStart w:id="29" w:name="_Toc188904024"/>
      <w:bookmarkStart w:id="30" w:name="_Toc189558185"/>
      <w:bookmarkStart w:id="31" w:name="_Toc189741604"/>
      <w:r>
        <w:rPr>
          <w:rStyle w:val="Hyperlink"/>
          <w:rFonts w:ascii="Arial" w:eastAsia="SimSun" w:hAnsi="Arial" w:cs="Arial"/>
          <w:noProof/>
          <w:color w:val="auto"/>
          <w:u w:val="none"/>
        </w:rPr>
        <w:t>For intra-CU inter-DU LTM, the</w:t>
      </w:r>
      <w:r w:rsidRPr="0063513D">
        <w:rPr>
          <w:rStyle w:val="Hyperlink"/>
          <w:rFonts w:ascii="Arial" w:eastAsia="SimSun" w:hAnsi="Arial" w:cs="Arial"/>
          <w:noProof/>
          <w:color w:val="auto"/>
          <w:u w:val="none"/>
        </w:rPr>
        <w:t xml:space="preserve"> source DU </w:t>
      </w:r>
      <w:r>
        <w:rPr>
          <w:rStyle w:val="Hyperlink"/>
          <w:rFonts w:ascii="Arial" w:eastAsia="SimSun" w:hAnsi="Arial" w:cs="Arial"/>
          <w:noProof/>
          <w:color w:val="auto"/>
          <w:u w:val="none"/>
        </w:rPr>
        <w:t xml:space="preserve">can </w:t>
      </w:r>
      <w:r w:rsidRPr="0063513D">
        <w:rPr>
          <w:rStyle w:val="Hyperlink"/>
          <w:rFonts w:ascii="Arial" w:eastAsia="SimSun" w:hAnsi="Arial" w:cs="Arial"/>
          <w:noProof/>
          <w:color w:val="auto"/>
          <w:u w:val="none"/>
        </w:rPr>
        <w:t xml:space="preserve">request </w:t>
      </w:r>
      <w:r>
        <w:rPr>
          <w:rStyle w:val="Hyperlink"/>
          <w:rFonts w:ascii="Arial" w:eastAsia="SimSun" w:hAnsi="Arial" w:cs="Arial"/>
          <w:noProof/>
          <w:color w:val="auto"/>
          <w:u w:val="none"/>
        </w:rPr>
        <w:t xml:space="preserve">to a candidate DU (via the CU) to activate or deactivate </w:t>
      </w:r>
      <w:r w:rsidRPr="0063513D">
        <w:rPr>
          <w:rStyle w:val="Hyperlink"/>
          <w:rFonts w:ascii="Arial" w:eastAsia="SimSun" w:hAnsi="Arial" w:cs="Arial"/>
          <w:noProof/>
          <w:color w:val="auto"/>
          <w:u w:val="none"/>
        </w:rPr>
        <w:t xml:space="preserve">transmission </w:t>
      </w:r>
      <w:r>
        <w:rPr>
          <w:rStyle w:val="Hyperlink"/>
          <w:rFonts w:ascii="Arial" w:eastAsia="SimSun" w:hAnsi="Arial" w:cs="Arial"/>
          <w:noProof/>
          <w:color w:val="auto"/>
          <w:u w:val="none"/>
        </w:rPr>
        <w:t xml:space="preserve">of </w:t>
      </w:r>
      <w:r w:rsidRPr="0063513D">
        <w:rPr>
          <w:rStyle w:val="Hyperlink"/>
          <w:rFonts w:ascii="Arial" w:eastAsia="SimSun" w:hAnsi="Arial" w:cs="Arial"/>
          <w:noProof/>
          <w:color w:val="auto"/>
          <w:u w:val="none"/>
        </w:rPr>
        <w:t xml:space="preserve">semi-persistent CSI-RS </w:t>
      </w:r>
      <w:r>
        <w:rPr>
          <w:rStyle w:val="Hyperlink"/>
          <w:rFonts w:ascii="Arial" w:eastAsia="SimSun" w:hAnsi="Arial" w:cs="Arial"/>
          <w:noProof/>
          <w:color w:val="auto"/>
          <w:u w:val="none"/>
        </w:rPr>
        <w:t xml:space="preserve">in </w:t>
      </w:r>
      <w:r w:rsidRPr="0063513D">
        <w:rPr>
          <w:rStyle w:val="Hyperlink"/>
          <w:rFonts w:ascii="Arial" w:eastAsia="SimSun" w:hAnsi="Arial" w:cs="Arial"/>
          <w:noProof/>
          <w:color w:val="auto"/>
          <w:u w:val="none"/>
        </w:rPr>
        <w:t>a</w:t>
      </w:r>
      <w:r>
        <w:rPr>
          <w:rStyle w:val="Hyperlink"/>
          <w:rFonts w:ascii="Arial" w:eastAsia="SimSun" w:hAnsi="Arial" w:cs="Arial"/>
          <w:noProof/>
          <w:color w:val="auto"/>
          <w:u w:val="none"/>
        </w:rPr>
        <w:t>n LTM</w:t>
      </w:r>
      <w:r w:rsidRPr="0063513D">
        <w:rPr>
          <w:rStyle w:val="Hyperlink"/>
          <w:rFonts w:ascii="Arial" w:eastAsia="SimSun" w:hAnsi="Arial" w:cs="Arial"/>
          <w:noProof/>
          <w:color w:val="auto"/>
          <w:u w:val="none"/>
        </w:rPr>
        <w:t xml:space="preserve"> candidate cell</w:t>
      </w:r>
      <w:r>
        <w:rPr>
          <w:rStyle w:val="Hyperlink"/>
          <w:rFonts w:ascii="Arial" w:eastAsia="SimSun" w:hAnsi="Arial" w:cs="Arial"/>
          <w:noProof/>
          <w:color w:val="auto"/>
          <w:u w:val="none"/>
        </w:rPr>
        <w:t>.</w:t>
      </w:r>
      <w:bookmarkEnd w:id="29"/>
      <w:bookmarkEnd w:id="30"/>
      <w:bookmarkEnd w:id="31"/>
    </w:p>
    <w:p w14:paraId="145408A1" w14:textId="77777777" w:rsidR="004F3E35" w:rsidRDefault="004F3E35" w:rsidP="004F3E35">
      <w:pPr>
        <w:pStyle w:val="Proposal"/>
        <w:numPr>
          <w:ilvl w:val="0"/>
          <w:numId w:val="6"/>
        </w:numPr>
        <w:tabs>
          <w:tab w:val="clear" w:pos="1560"/>
          <w:tab w:val="num" w:pos="9384"/>
        </w:tabs>
        <w:overflowPunct w:val="0"/>
        <w:autoSpaceDE w:val="0"/>
        <w:autoSpaceDN w:val="0"/>
        <w:adjustRightInd w:val="0"/>
        <w:spacing w:after="120"/>
        <w:ind w:left="1350" w:hanging="1350"/>
        <w:textAlignment w:val="baseline"/>
        <w:rPr>
          <w:rStyle w:val="Hyperlink"/>
          <w:rFonts w:ascii="Arial" w:eastAsia="SimSun" w:hAnsi="Arial" w:cs="Arial"/>
          <w:noProof/>
          <w:color w:val="auto"/>
          <w:u w:val="none"/>
        </w:rPr>
      </w:pPr>
      <w:bookmarkStart w:id="32" w:name="_Toc188904025"/>
      <w:bookmarkStart w:id="33" w:name="_Toc189558186"/>
      <w:bookmarkStart w:id="34" w:name="_Toc189741605"/>
      <w:r>
        <w:rPr>
          <w:rStyle w:val="Hyperlink"/>
          <w:rFonts w:ascii="Arial" w:eastAsia="SimSun" w:hAnsi="Arial" w:cs="Arial"/>
          <w:noProof/>
          <w:color w:val="auto"/>
          <w:u w:val="none"/>
        </w:rPr>
        <w:t>For intra-CU inter-DU LTM, the</w:t>
      </w:r>
      <w:r w:rsidRPr="0063513D">
        <w:rPr>
          <w:rStyle w:val="Hyperlink"/>
          <w:rFonts w:ascii="Arial" w:eastAsia="SimSun" w:hAnsi="Arial" w:cs="Arial"/>
          <w:noProof/>
          <w:color w:val="auto"/>
          <w:u w:val="none"/>
        </w:rPr>
        <w:t xml:space="preserve"> source DU </w:t>
      </w:r>
      <w:r>
        <w:rPr>
          <w:rStyle w:val="Hyperlink"/>
          <w:rFonts w:ascii="Arial" w:eastAsia="SimSun" w:hAnsi="Arial" w:cs="Arial"/>
          <w:noProof/>
          <w:color w:val="auto"/>
          <w:u w:val="none"/>
        </w:rPr>
        <w:t xml:space="preserve">can receive from a candidate DU (via the CU) the confirmation of its request to activate or deactivate transmission of </w:t>
      </w:r>
      <w:r w:rsidRPr="0063513D">
        <w:rPr>
          <w:rStyle w:val="Hyperlink"/>
          <w:rFonts w:ascii="Arial" w:eastAsia="SimSun" w:hAnsi="Arial" w:cs="Arial"/>
          <w:noProof/>
          <w:color w:val="auto"/>
          <w:u w:val="none"/>
        </w:rPr>
        <w:t xml:space="preserve">semi-persistent CSI-RS </w:t>
      </w:r>
      <w:r>
        <w:rPr>
          <w:rStyle w:val="Hyperlink"/>
          <w:rFonts w:ascii="Arial" w:eastAsia="SimSun" w:hAnsi="Arial" w:cs="Arial"/>
          <w:noProof/>
          <w:color w:val="auto"/>
          <w:u w:val="none"/>
        </w:rPr>
        <w:t xml:space="preserve">in </w:t>
      </w:r>
      <w:r w:rsidRPr="0063513D">
        <w:rPr>
          <w:rStyle w:val="Hyperlink"/>
          <w:rFonts w:ascii="Arial" w:eastAsia="SimSun" w:hAnsi="Arial" w:cs="Arial"/>
          <w:noProof/>
          <w:color w:val="auto"/>
          <w:u w:val="none"/>
        </w:rPr>
        <w:t>a</w:t>
      </w:r>
      <w:r>
        <w:rPr>
          <w:rStyle w:val="Hyperlink"/>
          <w:rFonts w:ascii="Arial" w:eastAsia="SimSun" w:hAnsi="Arial" w:cs="Arial"/>
          <w:noProof/>
          <w:color w:val="auto"/>
          <w:u w:val="none"/>
        </w:rPr>
        <w:t>n LTM</w:t>
      </w:r>
      <w:r w:rsidRPr="0063513D">
        <w:rPr>
          <w:rStyle w:val="Hyperlink"/>
          <w:rFonts w:ascii="Arial" w:eastAsia="SimSun" w:hAnsi="Arial" w:cs="Arial"/>
          <w:noProof/>
          <w:color w:val="auto"/>
          <w:u w:val="none"/>
        </w:rPr>
        <w:t xml:space="preserve"> candidate cell</w:t>
      </w:r>
      <w:r>
        <w:rPr>
          <w:rStyle w:val="Hyperlink"/>
          <w:rFonts w:ascii="Arial" w:eastAsia="SimSun" w:hAnsi="Arial" w:cs="Arial"/>
          <w:noProof/>
          <w:color w:val="auto"/>
          <w:u w:val="none"/>
        </w:rPr>
        <w:t>.</w:t>
      </w:r>
      <w:bookmarkEnd w:id="32"/>
      <w:bookmarkEnd w:id="33"/>
      <w:bookmarkEnd w:id="34"/>
    </w:p>
    <w:p w14:paraId="76DBBF08" w14:textId="77777777" w:rsidR="004F3E35" w:rsidRDefault="004F3E35" w:rsidP="004F3E35">
      <w:pPr>
        <w:pStyle w:val="Proposal"/>
        <w:numPr>
          <w:ilvl w:val="0"/>
          <w:numId w:val="6"/>
        </w:numPr>
        <w:tabs>
          <w:tab w:val="clear" w:pos="1560"/>
          <w:tab w:val="num" w:pos="9384"/>
        </w:tabs>
        <w:overflowPunct w:val="0"/>
        <w:autoSpaceDE w:val="0"/>
        <w:autoSpaceDN w:val="0"/>
        <w:adjustRightInd w:val="0"/>
        <w:spacing w:after="120"/>
        <w:ind w:left="1350" w:hanging="1350"/>
        <w:textAlignment w:val="baseline"/>
        <w:rPr>
          <w:rStyle w:val="Hyperlink"/>
          <w:rFonts w:ascii="Arial" w:eastAsia="SimSun" w:hAnsi="Arial" w:cs="Arial"/>
          <w:noProof/>
          <w:color w:val="auto"/>
          <w:u w:val="none"/>
        </w:rPr>
      </w:pPr>
      <w:bookmarkStart w:id="35" w:name="_Toc188904026"/>
      <w:bookmarkStart w:id="36" w:name="_Toc189558187"/>
      <w:bookmarkStart w:id="37" w:name="_Toc189741606"/>
      <w:r>
        <w:rPr>
          <w:rStyle w:val="Hyperlink"/>
          <w:rFonts w:ascii="Arial" w:eastAsia="SimSun" w:hAnsi="Arial" w:cs="Arial"/>
          <w:noProof/>
          <w:color w:val="auto"/>
          <w:u w:val="none"/>
        </w:rPr>
        <w:t>For inter-CU LTM, the</w:t>
      </w:r>
      <w:r w:rsidRPr="0063513D">
        <w:rPr>
          <w:rStyle w:val="Hyperlink"/>
          <w:rFonts w:ascii="Arial" w:eastAsia="SimSun" w:hAnsi="Arial" w:cs="Arial"/>
          <w:noProof/>
          <w:color w:val="auto"/>
          <w:u w:val="none"/>
        </w:rPr>
        <w:t xml:space="preserve"> source </w:t>
      </w:r>
      <w:r>
        <w:rPr>
          <w:rStyle w:val="Hyperlink"/>
          <w:rFonts w:ascii="Arial" w:eastAsia="SimSun" w:hAnsi="Arial" w:cs="Arial"/>
          <w:noProof/>
          <w:color w:val="auto"/>
          <w:u w:val="none"/>
        </w:rPr>
        <w:t>C</w:t>
      </w:r>
      <w:r w:rsidRPr="0063513D">
        <w:rPr>
          <w:rStyle w:val="Hyperlink"/>
          <w:rFonts w:ascii="Arial" w:eastAsia="SimSun" w:hAnsi="Arial" w:cs="Arial"/>
          <w:noProof/>
          <w:color w:val="auto"/>
          <w:u w:val="none"/>
        </w:rPr>
        <w:t xml:space="preserve">U </w:t>
      </w:r>
      <w:r>
        <w:rPr>
          <w:rStyle w:val="Hyperlink"/>
          <w:rFonts w:ascii="Arial" w:eastAsia="SimSun" w:hAnsi="Arial" w:cs="Arial"/>
          <w:noProof/>
          <w:color w:val="auto"/>
          <w:u w:val="none"/>
        </w:rPr>
        <w:t xml:space="preserve">can request a candidate CU to activate or deactivate </w:t>
      </w:r>
      <w:r w:rsidRPr="0063513D">
        <w:rPr>
          <w:rStyle w:val="Hyperlink"/>
          <w:rFonts w:ascii="Arial" w:eastAsia="SimSun" w:hAnsi="Arial" w:cs="Arial"/>
          <w:noProof/>
          <w:color w:val="auto"/>
          <w:u w:val="none"/>
        </w:rPr>
        <w:t xml:space="preserve">transmission </w:t>
      </w:r>
      <w:r>
        <w:rPr>
          <w:rStyle w:val="Hyperlink"/>
          <w:rFonts w:ascii="Arial" w:eastAsia="SimSun" w:hAnsi="Arial" w:cs="Arial"/>
          <w:noProof/>
          <w:color w:val="auto"/>
          <w:u w:val="none"/>
        </w:rPr>
        <w:t xml:space="preserve">of </w:t>
      </w:r>
      <w:r w:rsidRPr="0063513D">
        <w:rPr>
          <w:rStyle w:val="Hyperlink"/>
          <w:rFonts w:ascii="Arial" w:eastAsia="SimSun" w:hAnsi="Arial" w:cs="Arial"/>
          <w:noProof/>
          <w:color w:val="auto"/>
          <w:u w:val="none"/>
        </w:rPr>
        <w:t xml:space="preserve">semi-persistent CSI-RS </w:t>
      </w:r>
      <w:r>
        <w:rPr>
          <w:rStyle w:val="Hyperlink"/>
          <w:rFonts w:ascii="Arial" w:eastAsia="SimSun" w:hAnsi="Arial" w:cs="Arial"/>
          <w:noProof/>
          <w:color w:val="auto"/>
          <w:u w:val="none"/>
        </w:rPr>
        <w:t xml:space="preserve">in </w:t>
      </w:r>
      <w:r w:rsidRPr="0063513D">
        <w:rPr>
          <w:rStyle w:val="Hyperlink"/>
          <w:rFonts w:ascii="Arial" w:eastAsia="SimSun" w:hAnsi="Arial" w:cs="Arial"/>
          <w:noProof/>
          <w:color w:val="auto"/>
          <w:u w:val="none"/>
        </w:rPr>
        <w:t>a</w:t>
      </w:r>
      <w:r>
        <w:rPr>
          <w:rStyle w:val="Hyperlink"/>
          <w:rFonts w:ascii="Arial" w:eastAsia="SimSun" w:hAnsi="Arial" w:cs="Arial"/>
          <w:noProof/>
          <w:color w:val="auto"/>
          <w:u w:val="none"/>
        </w:rPr>
        <w:t>n LTM</w:t>
      </w:r>
      <w:r w:rsidRPr="0063513D">
        <w:rPr>
          <w:rStyle w:val="Hyperlink"/>
          <w:rFonts w:ascii="Arial" w:eastAsia="SimSun" w:hAnsi="Arial" w:cs="Arial"/>
          <w:noProof/>
          <w:color w:val="auto"/>
          <w:u w:val="none"/>
        </w:rPr>
        <w:t xml:space="preserve"> candidate cell</w:t>
      </w:r>
      <w:r>
        <w:rPr>
          <w:rStyle w:val="Hyperlink"/>
          <w:rFonts w:ascii="Arial" w:eastAsia="SimSun" w:hAnsi="Arial" w:cs="Arial"/>
          <w:noProof/>
          <w:color w:val="auto"/>
          <w:u w:val="none"/>
        </w:rPr>
        <w:t>.</w:t>
      </w:r>
      <w:bookmarkEnd w:id="35"/>
      <w:bookmarkEnd w:id="36"/>
      <w:bookmarkEnd w:id="37"/>
    </w:p>
    <w:p w14:paraId="673C9F19" w14:textId="77777777" w:rsidR="004F3E35" w:rsidRDefault="004F3E35" w:rsidP="004F3E35">
      <w:pPr>
        <w:pStyle w:val="Proposal"/>
        <w:numPr>
          <w:ilvl w:val="0"/>
          <w:numId w:val="6"/>
        </w:numPr>
        <w:tabs>
          <w:tab w:val="clear" w:pos="1560"/>
          <w:tab w:val="num" w:pos="9384"/>
        </w:tabs>
        <w:overflowPunct w:val="0"/>
        <w:autoSpaceDE w:val="0"/>
        <w:autoSpaceDN w:val="0"/>
        <w:adjustRightInd w:val="0"/>
        <w:spacing w:after="120"/>
        <w:ind w:left="1350" w:hanging="1350"/>
        <w:textAlignment w:val="baseline"/>
        <w:rPr>
          <w:rStyle w:val="Hyperlink"/>
          <w:rFonts w:ascii="Arial" w:eastAsia="SimSun" w:hAnsi="Arial" w:cs="Arial"/>
          <w:noProof/>
          <w:color w:val="auto"/>
          <w:u w:val="none"/>
        </w:rPr>
      </w:pPr>
      <w:bookmarkStart w:id="38" w:name="_Toc188904027"/>
      <w:bookmarkStart w:id="39" w:name="_Toc189558188"/>
      <w:bookmarkStart w:id="40" w:name="_Toc189741607"/>
      <w:r>
        <w:rPr>
          <w:rStyle w:val="Hyperlink"/>
          <w:rFonts w:ascii="Arial" w:eastAsia="SimSun" w:hAnsi="Arial" w:cs="Arial"/>
          <w:noProof/>
          <w:color w:val="auto"/>
          <w:u w:val="none"/>
        </w:rPr>
        <w:t>For inter-CU LTM, the</w:t>
      </w:r>
      <w:r w:rsidRPr="0063513D">
        <w:rPr>
          <w:rStyle w:val="Hyperlink"/>
          <w:rFonts w:ascii="Arial" w:eastAsia="SimSun" w:hAnsi="Arial" w:cs="Arial"/>
          <w:noProof/>
          <w:color w:val="auto"/>
          <w:u w:val="none"/>
        </w:rPr>
        <w:t xml:space="preserve"> source </w:t>
      </w:r>
      <w:r>
        <w:rPr>
          <w:rStyle w:val="Hyperlink"/>
          <w:rFonts w:ascii="Arial" w:eastAsia="SimSun" w:hAnsi="Arial" w:cs="Arial"/>
          <w:noProof/>
          <w:color w:val="auto"/>
          <w:u w:val="none"/>
        </w:rPr>
        <w:t>C</w:t>
      </w:r>
      <w:r w:rsidRPr="0063513D">
        <w:rPr>
          <w:rStyle w:val="Hyperlink"/>
          <w:rFonts w:ascii="Arial" w:eastAsia="SimSun" w:hAnsi="Arial" w:cs="Arial"/>
          <w:noProof/>
          <w:color w:val="auto"/>
          <w:u w:val="none"/>
        </w:rPr>
        <w:t xml:space="preserve">U </w:t>
      </w:r>
      <w:r>
        <w:rPr>
          <w:rStyle w:val="Hyperlink"/>
          <w:rFonts w:ascii="Arial" w:eastAsia="SimSun" w:hAnsi="Arial" w:cs="Arial"/>
          <w:noProof/>
          <w:color w:val="auto"/>
          <w:u w:val="none"/>
        </w:rPr>
        <w:t xml:space="preserve">can receive from a candidate CU the confirmation of its request to activate or deactivate transmission of </w:t>
      </w:r>
      <w:r w:rsidRPr="0063513D">
        <w:rPr>
          <w:rStyle w:val="Hyperlink"/>
          <w:rFonts w:ascii="Arial" w:eastAsia="SimSun" w:hAnsi="Arial" w:cs="Arial"/>
          <w:noProof/>
          <w:color w:val="auto"/>
          <w:u w:val="none"/>
        </w:rPr>
        <w:t xml:space="preserve">semi-persistent CSI-RS </w:t>
      </w:r>
      <w:r>
        <w:rPr>
          <w:rStyle w:val="Hyperlink"/>
          <w:rFonts w:ascii="Arial" w:eastAsia="SimSun" w:hAnsi="Arial" w:cs="Arial"/>
          <w:noProof/>
          <w:color w:val="auto"/>
          <w:u w:val="none"/>
        </w:rPr>
        <w:t xml:space="preserve">in </w:t>
      </w:r>
      <w:r w:rsidRPr="0063513D">
        <w:rPr>
          <w:rStyle w:val="Hyperlink"/>
          <w:rFonts w:ascii="Arial" w:eastAsia="SimSun" w:hAnsi="Arial" w:cs="Arial"/>
          <w:noProof/>
          <w:color w:val="auto"/>
          <w:u w:val="none"/>
        </w:rPr>
        <w:t>a</w:t>
      </w:r>
      <w:r>
        <w:rPr>
          <w:rStyle w:val="Hyperlink"/>
          <w:rFonts w:ascii="Arial" w:eastAsia="SimSun" w:hAnsi="Arial" w:cs="Arial"/>
          <w:noProof/>
          <w:color w:val="auto"/>
          <w:u w:val="none"/>
        </w:rPr>
        <w:t>n LTM</w:t>
      </w:r>
      <w:r w:rsidRPr="0063513D">
        <w:rPr>
          <w:rStyle w:val="Hyperlink"/>
          <w:rFonts w:ascii="Arial" w:eastAsia="SimSun" w:hAnsi="Arial" w:cs="Arial"/>
          <w:noProof/>
          <w:color w:val="auto"/>
          <w:u w:val="none"/>
        </w:rPr>
        <w:t xml:space="preserve"> candidate cell</w:t>
      </w:r>
      <w:r>
        <w:rPr>
          <w:rStyle w:val="Hyperlink"/>
          <w:rFonts w:ascii="Arial" w:eastAsia="SimSun" w:hAnsi="Arial" w:cs="Arial"/>
          <w:noProof/>
          <w:color w:val="auto"/>
          <w:u w:val="none"/>
        </w:rPr>
        <w:t>.</w:t>
      </w:r>
      <w:bookmarkEnd w:id="38"/>
      <w:bookmarkEnd w:id="39"/>
      <w:bookmarkEnd w:id="40"/>
    </w:p>
    <w:p w14:paraId="1BB07267" w14:textId="77777777" w:rsidR="004F3E35" w:rsidRPr="0063513D" w:rsidRDefault="004F3E35" w:rsidP="004F3E35">
      <w:pPr>
        <w:rPr>
          <w:bCs/>
        </w:rPr>
      </w:pPr>
    </w:p>
    <w:p w14:paraId="5B21979B" w14:textId="77777777" w:rsidR="004F3E35" w:rsidRDefault="004F3E35" w:rsidP="004F3E35">
      <w:pPr>
        <w:jc w:val="center"/>
        <w:rPr>
          <w:bCs/>
          <w:lang w:val="en-US"/>
        </w:rPr>
      </w:pPr>
      <w:r>
        <w:rPr>
          <w:noProof/>
        </w:rPr>
        <w:drawing>
          <wp:inline distT="0" distB="0" distL="0" distR="0" wp14:anchorId="442430B2" wp14:editId="3B6CFF32">
            <wp:extent cx="5235787" cy="2801763"/>
            <wp:effectExtent l="0" t="0" r="3175" b="0"/>
            <wp:docPr id="596358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358739" name=""/>
                    <pic:cNvPicPr/>
                  </pic:nvPicPr>
                  <pic:blipFill>
                    <a:blip r:embed="rId11"/>
                    <a:stretch>
                      <a:fillRect/>
                    </a:stretch>
                  </pic:blipFill>
                  <pic:spPr>
                    <a:xfrm>
                      <a:off x="0" y="0"/>
                      <a:ext cx="5246522" cy="2807507"/>
                    </a:xfrm>
                    <a:prstGeom prst="rect">
                      <a:avLst/>
                    </a:prstGeom>
                  </pic:spPr>
                </pic:pic>
              </a:graphicData>
            </a:graphic>
          </wp:inline>
        </w:drawing>
      </w:r>
    </w:p>
    <w:p w14:paraId="32C20C5F" w14:textId="77777777" w:rsidR="004F3E35" w:rsidRDefault="004F3E35" w:rsidP="004F3E35">
      <w:pPr>
        <w:jc w:val="center"/>
        <w:rPr>
          <w:bCs/>
          <w:lang w:val="en-US"/>
        </w:rPr>
      </w:pPr>
      <w:r>
        <w:rPr>
          <w:lang w:val="en-US"/>
        </w:rPr>
        <w:t>Figure 1. Intra-CU inter-DU LTM - Coordination between source DU and candidate DU for semi-persistent CSI-RS transmission.</w:t>
      </w:r>
      <w:r>
        <w:rPr>
          <w:lang w:val="en-US"/>
        </w:rPr>
        <w:br/>
      </w:r>
    </w:p>
    <w:p w14:paraId="5961640A" w14:textId="77777777" w:rsidR="004F3E35" w:rsidRDefault="004F3E35" w:rsidP="004F3E35">
      <w:pPr>
        <w:jc w:val="center"/>
        <w:rPr>
          <w:bCs/>
          <w:lang w:val="en-US"/>
        </w:rPr>
      </w:pPr>
      <w:r>
        <w:rPr>
          <w:noProof/>
        </w:rPr>
        <w:lastRenderedPageBreak/>
        <w:drawing>
          <wp:inline distT="0" distB="0" distL="0" distR="0" wp14:anchorId="5F86F588" wp14:editId="5786507A">
            <wp:extent cx="5088851" cy="2916890"/>
            <wp:effectExtent l="0" t="0" r="0" b="0"/>
            <wp:docPr id="380015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1501" name=""/>
                    <pic:cNvPicPr/>
                  </pic:nvPicPr>
                  <pic:blipFill>
                    <a:blip r:embed="rId12"/>
                    <a:stretch>
                      <a:fillRect/>
                    </a:stretch>
                  </pic:blipFill>
                  <pic:spPr>
                    <a:xfrm>
                      <a:off x="0" y="0"/>
                      <a:ext cx="5105046" cy="2926173"/>
                    </a:xfrm>
                    <a:prstGeom prst="rect">
                      <a:avLst/>
                    </a:prstGeom>
                  </pic:spPr>
                </pic:pic>
              </a:graphicData>
            </a:graphic>
          </wp:inline>
        </w:drawing>
      </w:r>
    </w:p>
    <w:p w14:paraId="0847B112" w14:textId="77777777" w:rsidR="004F3E35" w:rsidRDefault="004F3E35" w:rsidP="004F3E35">
      <w:pPr>
        <w:rPr>
          <w:lang w:val="en-US"/>
        </w:rPr>
      </w:pPr>
      <w:r>
        <w:rPr>
          <w:lang w:val="en-US"/>
        </w:rPr>
        <w:t>Figure 2. Inter-CU LTM - Coordination between source DU and candidate DU for semi-persistent CSI-RS transmission.</w:t>
      </w:r>
    </w:p>
    <w:p w14:paraId="33CA578F" w14:textId="77777777" w:rsidR="001656A6" w:rsidRDefault="001656A6" w:rsidP="004F3E35">
      <w:pPr>
        <w:rPr>
          <w:lang w:val="en-US"/>
        </w:rPr>
      </w:pPr>
    </w:p>
    <w:p w14:paraId="1DB4C73D" w14:textId="77777777" w:rsidR="000A5C45" w:rsidRPr="000A5C45" w:rsidRDefault="000A5C45" w:rsidP="000A5C45">
      <w:pPr>
        <w:pStyle w:val="Heading3"/>
      </w:pPr>
      <w:r>
        <w:t xml:space="preserve">F1 and Xn signaling for coordination </w:t>
      </w:r>
    </w:p>
    <w:p w14:paraId="3B4C2B2E" w14:textId="77777777" w:rsidR="000A5C45" w:rsidRDefault="000A5C45" w:rsidP="000A5C45">
      <w:pPr>
        <w:rPr>
          <w:lang w:val="en-US"/>
        </w:rPr>
      </w:pPr>
      <w:r>
        <w:rPr>
          <w:lang w:val="en-US"/>
        </w:rPr>
        <w:t>In this section we discuss our proposals on F1 and Xn signaling to implement the coordination between source DU and candidate DU to use semi-persistent CSI-RS transmission for LTM.</w:t>
      </w:r>
    </w:p>
    <w:p w14:paraId="74214A24" w14:textId="77777777" w:rsidR="000A5C45" w:rsidRDefault="000A5C45" w:rsidP="000A5C45">
      <w:pPr>
        <w:rPr>
          <w:lang w:val="en-US"/>
        </w:rPr>
      </w:pPr>
      <w:r>
        <w:rPr>
          <w:lang w:val="en-US"/>
        </w:rPr>
        <w:t xml:space="preserve">For intra-CU LTM, as part of the LTM preparation, the CU setup a UE context towards the candidate DU and modifies an existing context towards the source CU (see below). </w:t>
      </w:r>
    </w:p>
    <w:p w14:paraId="3C263D64" w14:textId="77777777" w:rsidR="000A5C45" w:rsidRDefault="000A5C45" w:rsidP="000A5C45">
      <w:pPr>
        <w:jc w:val="center"/>
        <w:rPr>
          <w:lang w:val="en-US"/>
        </w:rPr>
      </w:pPr>
      <w:r>
        <w:rPr>
          <w:noProof/>
        </w:rPr>
        <w:drawing>
          <wp:inline distT="0" distB="0" distL="0" distR="0" wp14:anchorId="725D8B95" wp14:editId="09C0C326">
            <wp:extent cx="4730115" cy="3157827"/>
            <wp:effectExtent l="0" t="0" r="0" b="5080"/>
            <wp:docPr id="48031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31080" name=""/>
                    <pic:cNvPicPr/>
                  </pic:nvPicPr>
                  <pic:blipFill>
                    <a:blip r:embed="rId13"/>
                    <a:stretch>
                      <a:fillRect/>
                    </a:stretch>
                  </pic:blipFill>
                  <pic:spPr>
                    <a:xfrm>
                      <a:off x="0" y="0"/>
                      <a:ext cx="4736728" cy="3162242"/>
                    </a:xfrm>
                    <a:prstGeom prst="rect">
                      <a:avLst/>
                    </a:prstGeom>
                  </pic:spPr>
                </pic:pic>
              </a:graphicData>
            </a:graphic>
          </wp:inline>
        </w:drawing>
      </w:r>
    </w:p>
    <w:p w14:paraId="220DF7FA" w14:textId="77777777" w:rsidR="000A5C45" w:rsidRDefault="000A5C45" w:rsidP="000A5C45">
      <w:pPr>
        <w:jc w:val="center"/>
        <w:rPr>
          <w:lang w:val="en-US"/>
        </w:rPr>
      </w:pPr>
      <w:r>
        <w:rPr>
          <w:lang w:val="en-US"/>
        </w:rPr>
        <w:t>Figure 3. Inter-gNB-DU LTM</w:t>
      </w:r>
    </w:p>
    <w:p w14:paraId="0CEEF2B6" w14:textId="77777777" w:rsidR="000A5C45" w:rsidRDefault="000A5C45" w:rsidP="000A5C45">
      <w:pPr>
        <w:rPr>
          <w:lang w:val="en-US"/>
        </w:rPr>
      </w:pPr>
      <w:r>
        <w:rPr>
          <w:lang w:val="en-US"/>
        </w:rPr>
        <w:t xml:space="preserve">In the existing flow chart, the first message where the source DU could send a request that the CU can forward to the candidate DU is the UE CONTEXT MODIFICATION RESPONSE in step 6. However, there is no “response” message for a UE CONTEXT MODIFICATION RESPONSE to confirm that the request has been accepted or not. So, the source DU will not know if the transmission of the semipersistent CSI-RS is activated or not, and it cannot rely on this method to initiate the LTM cell switch execution. Therefore, we prefer to use a different approach, and one option is to </w:t>
      </w:r>
      <w:r>
        <w:rPr>
          <w:lang w:val="en-US"/>
        </w:rPr>
        <w:lastRenderedPageBreak/>
        <w:t>use the existing UE Context Modification Required procedure. The source DU could send its request to activate/deactivate the CSI-RS transmission in a UE CONTEXT MODIFICATION REQUIRED message, and the CU can confirm the activation/deactivation in the UE CONTEXT MODIFICATION CONFIRM message. If the request to activate/deactivate fails, the CU can send a UE CONTEXT MODIFICATION REFUSE to inform the source DU.</w:t>
      </w:r>
    </w:p>
    <w:p w14:paraId="45E1EF22" w14:textId="77777777" w:rsidR="000A5C45" w:rsidRPr="0063513D" w:rsidRDefault="000A5C45" w:rsidP="000A5C45">
      <w:pPr>
        <w:pStyle w:val="Proposal"/>
        <w:tabs>
          <w:tab w:val="clear" w:pos="1560"/>
        </w:tabs>
        <w:overflowPunct w:val="0"/>
        <w:autoSpaceDE w:val="0"/>
        <w:autoSpaceDN w:val="0"/>
        <w:adjustRightInd w:val="0"/>
        <w:spacing w:after="120"/>
        <w:textAlignment w:val="baseline"/>
        <w:rPr>
          <w:rStyle w:val="Hyperlink"/>
          <w:rFonts w:ascii="Arial" w:eastAsia="SimSun" w:hAnsi="Arial" w:cs="Arial"/>
          <w:noProof/>
          <w:color w:val="auto"/>
          <w:u w:val="none"/>
        </w:rPr>
      </w:pPr>
    </w:p>
    <w:p w14:paraId="079FBBFA" w14:textId="77777777" w:rsidR="000A5C45" w:rsidRDefault="000A5C45" w:rsidP="000A5C45">
      <w:pPr>
        <w:pStyle w:val="Proposal"/>
        <w:numPr>
          <w:ilvl w:val="0"/>
          <w:numId w:val="6"/>
        </w:numPr>
        <w:tabs>
          <w:tab w:val="clear" w:pos="1560"/>
          <w:tab w:val="num" w:pos="9384"/>
        </w:tabs>
        <w:overflowPunct w:val="0"/>
        <w:autoSpaceDE w:val="0"/>
        <w:autoSpaceDN w:val="0"/>
        <w:adjustRightInd w:val="0"/>
        <w:spacing w:after="120"/>
        <w:ind w:left="1350" w:hanging="1350"/>
        <w:textAlignment w:val="baseline"/>
        <w:rPr>
          <w:rStyle w:val="Hyperlink"/>
          <w:rFonts w:ascii="Arial" w:eastAsia="SimSun" w:hAnsi="Arial" w:cs="Arial"/>
          <w:noProof/>
          <w:color w:val="auto"/>
          <w:u w:val="none"/>
        </w:rPr>
      </w:pPr>
      <w:bookmarkStart w:id="41" w:name="_Toc188904028"/>
      <w:bookmarkStart w:id="42" w:name="_Toc189558189"/>
      <w:bookmarkStart w:id="43" w:name="_Toc189741608"/>
      <w:r>
        <w:rPr>
          <w:rStyle w:val="Hyperlink"/>
          <w:rFonts w:ascii="Arial" w:eastAsia="SimSun" w:hAnsi="Arial" w:cs="Arial"/>
          <w:noProof/>
          <w:color w:val="auto"/>
          <w:u w:val="none"/>
        </w:rPr>
        <w:t>The</w:t>
      </w:r>
      <w:r w:rsidRPr="0063513D">
        <w:rPr>
          <w:rStyle w:val="Hyperlink"/>
          <w:rFonts w:ascii="Arial" w:eastAsia="SimSun" w:hAnsi="Arial" w:cs="Arial"/>
          <w:noProof/>
          <w:color w:val="auto"/>
          <w:u w:val="none"/>
        </w:rPr>
        <w:t xml:space="preserve"> source DU </w:t>
      </w:r>
      <w:r>
        <w:rPr>
          <w:rStyle w:val="Hyperlink"/>
          <w:rFonts w:ascii="Arial" w:eastAsia="SimSun" w:hAnsi="Arial" w:cs="Arial"/>
          <w:noProof/>
          <w:color w:val="auto"/>
          <w:u w:val="none"/>
        </w:rPr>
        <w:t xml:space="preserve">can </w:t>
      </w:r>
      <w:r w:rsidRPr="0063513D">
        <w:rPr>
          <w:rStyle w:val="Hyperlink"/>
          <w:rFonts w:ascii="Arial" w:eastAsia="SimSun" w:hAnsi="Arial" w:cs="Arial"/>
          <w:noProof/>
          <w:color w:val="auto"/>
          <w:u w:val="none"/>
        </w:rPr>
        <w:t>request</w:t>
      </w:r>
      <w:r>
        <w:rPr>
          <w:rStyle w:val="Hyperlink"/>
          <w:rFonts w:ascii="Arial" w:eastAsia="SimSun" w:hAnsi="Arial" w:cs="Arial"/>
          <w:noProof/>
          <w:color w:val="auto"/>
          <w:u w:val="none"/>
        </w:rPr>
        <w:t xml:space="preserve"> its CU to activate or deactivate transmission</w:t>
      </w:r>
      <w:r w:rsidRPr="0063513D">
        <w:rPr>
          <w:rStyle w:val="Hyperlink"/>
          <w:rFonts w:ascii="Arial" w:eastAsia="SimSun" w:hAnsi="Arial" w:cs="Arial"/>
          <w:noProof/>
          <w:color w:val="auto"/>
          <w:u w:val="none"/>
        </w:rPr>
        <w:t xml:space="preserve"> of semi-persistent CSI-RS </w:t>
      </w:r>
      <w:r>
        <w:rPr>
          <w:rStyle w:val="Hyperlink"/>
          <w:rFonts w:ascii="Arial" w:eastAsia="SimSun" w:hAnsi="Arial" w:cs="Arial"/>
          <w:noProof/>
          <w:color w:val="auto"/>
          <w:u w:val="none"/>
        </w:rPr>
        <w:t xml:space="preserve">in </w:t>
      </w:r>
      <w:r w:rsidRPr="0063513D">
        <w:rPr>
          <w:rStyle w:val="Hyperlink"/>
          <w:rFonts w:ascii="Arial" w:eastAsia="SimSun" w:hAnsi="Arial" w:cs="Arial"/>
          <w:noProof/>
          <w:color w:val="auto"/>
          <w:u w:val="none"/>
        </w:rPr>
        <w:t>a</w:t>
      </w:r>
      <w:r>
        <w:rPr>
          <w:rStyle w:val="Hyperlink"/>
          <w:rFonts w:ascii="Arial" w:eastAsia="SimSun" w:hAnsi="Arial" w:cs="Arial"/>
          <w:noProof/>
          <w:color w:val="auto"/>
          <w:u w:val="none"/>
        </w:rPr>
        <w:t>n LTM</w:t>
      </w:r>
      <w:r w:rsidRPr="0063513D">
        <w:rPr>
          <w:rStyle w:val="Hyperlink"/>
          <w:rFonts w:ascii="Arial" w:eastAsia="SimSun" w:hAnsi="Arial" w:cs="Arial"/>
          <w:noProof/>
          <w:color w:val="auto"/>
          <w:u w:val="none"/>
        </w:rPr>
        <w:t xml:space="preserve"> candidate cell </w:t>
      </w:r>
      <w:r>
        <w:rPr>
          <w:rStyle w:val="Hyperlink"/>
          <w:rFonts w:ascii="Arial" w:eastAsia="SimSun" w:hAnsi="Arial" w:cs="Arial"/>
          <w:noProof/>
          <w:color w:val="auto"/>
          <w:u w:val="none"/>
        </w:rPr>
        <w:t>using the</w:t>
      </w:r>
      <w:r w:rsidRPr="0063513D">
        <w:rPr>
          <w:rStyle w:val="Hyperlink"/>
          <w:rFonts w:ascii="Arial" w:eastAsia="SimSun" w:hAnsi="Arial" w:cs="Arial"/>
          <w:noProof/>
          <w:color w:val="auto"/>
          <w:u w:val="none"/>
        </w:rPr>
        <w:t xml:space="preserve"> UE CONTEXT MODIFICATION REQUIRED message.</w:t>
      </w:r>
      <w:bookmarkEnd w:id="41"/>
      <w:bookmarkEnd w:id="42"/>
      <w:bookmarkEnd w:id="43"/>
    </w:p>
    <w:p w14:paraId="15FB2A62" w14:textId="77777777" w:rsidR="000A5C45" w:rsidRPr="0063513D" w:rsidRDefault="000A5C45" w:rsidP="000A5C45">
      <w:pPr>
        <w:pStyle w:val="Proposal"/>
        <w:numPr>
          <w:ilvl w:val="0"/>
          <w:numId w:val="6"/>
        </w:numPr>
        <w:tabs>
          <w:tab w:val="clear" w:pos="1560"/>
          <w:tab w:val="num" w:pos="9384"/>
        </w:tabs>
        <w:overflowPunct w:val="0"/>
        <w:autoSpaceDE w:val="0"/>
        <w:autoSpaceDN w:val="0"/>
        <w:adjustRightInd w:val="0"/>
        <w:spacing w:after="120"/>
        <w:ind w:left="1350" w:hanging="1350"/>
        <w:textAlignment w:val="baseline"/>
        <w:rPr>
          <w:rStyle w:val="Hyperlink"/>
          <w:rFonts w:ascii="Arial" w:eastAsia="SimSun" w:hAnsi="Arial" w:cs="Arial"/>
          <w:noProof/>
          <w:color w:val="auto"/>
          <w:u w:val="none"/>
        </w:rPr>
      </w:pPr>
      <w:bookmarkStart w:id="44" w:name="_Toc188904029"/>
      <w:bookmarkStart w:id="45" w:name="_Toc189558190"/>
      <w:bookmarkStart w:id="46" w:name="_Toc189741609"/>
      <w:r>
        <w:rPr>
          <w:rStyle w:val="Hyperlink"/>
          <w:rFonts w:ascii="Arial" w:eastAsia="SimSun" w:hAnsi="Arial" w:cs="Arial"/>
          <w:noProof/>
          <w:color w:val="auto"/>
          <w:u w:val="none"/>
        </w:rPr>
        <w:t>The</w:t>
      </w:r>
      <w:r w:rsidRPr="0063513D">
        <w:rPr>
          <w:rStyle w:val="Hyperlink"/>
          <w:rFonts w:ascii="Arial" w:eastAsia="SimSun" w:hAnsi="Arial" w:cs="Arial"/>
          <w:noProof/>
          <w:color w:val="auto"/>
          <w:u w:val="none"/>
        </w:rPr>
        <w:t xml:space="preserve"> source DU </w:t>
      </w:r>
      <w:r>
        <w:rPr>
          <w:rStyle w:val="Hyperlink"/>
          <w:rFonts w:ascii="Arial" w:eastAsia="SimSun" w:hAnsi="Arial" w:cs="Arial"/>
          <w:noProof/>
          <w:color w:val="auto"/>
          <w:u w:val="none"/>
        </w:rPr>
        <w:t>can receive from its CU information about the</w:t>
      </w:r>
      <w:r w:rsidRPr="0063513D">
        <w:rPr>
          <w:rStyle w:val="Hyperlink"/>
          <w:rFonts w:ascii="Arial" w:eastAsia="SimSun" w:hAnsi="Arial" w:cs="Arial"/>
          <w:noProof/>
          <w:color w:val="auto"/>
          <w:u w:val="none"/>
        </w:rPr>
        <w:t xml:space="preserve"> activation</w:t>
      </w:r>
      <w:r>
        <w:rPr>
          <w:rStyle w:val="Hyperlink"/>
          <w:rFonts w:ascii="Arial" w:eastAsia="SimSun" w:hAnsi="Arial" w:cs="Arial"/>
          <w:noProof/>
          <w:color w:val="auto"/>
          <w:u w:val="none"/>
        </w:rPr>
        <w:t xml:space="preserve"> or </w:t>
      </w:r>
      <w:r w:rsidRPr="0063513D">
        <w:rPr>
          <w:rStyle w:val="Hyperlink"/>
          <w:rFonts w:ascii="Arial" w:eastAsia="SimSun" w:hAnsi="Arial" w:cs="Arial"/>
          <w:noProof/>
          <w:color w:val="auto"/>
          <w:u w:val="none"/>
        </w:rPr>
        <w:t xml:space="preserve">deactivation of </w:t>
      </w:r>
      <w:r>
        <w:rPr>
          <w:rStyle w:val="Hyperlink"/>
          <w:rFonts w:ascii="Arial" w:eastAsia="SimSun" w:hAnsi="Arial" w:cs="Arial"/>
          <w:noProof/>
          <w:color w:val="auto"/>
          <w:u w:val="none"/>
        </w:rPr>
        <w:t xml:space="preserve">transmission of </w:t>
      </w:r>
      <w:r w:rsidRPr="0063513D">
        <w:rPr>
          <w:rStyle w:val="Hyperlink"/>
          <w:rFonts w:ascii="Arial" w:eastAsia="SimSun" w:hAnsi="Arial" w:cs="Arial"/>
          <w:noProof/>
          <w:color w:val="auto"/>
          <w:u w:val="none"/>
        </w:rPr>
        <w:t xml:space="preserve">semi-persistent CSI-RS </w:t>
      </w:r>
      <w:r>
        <w:rPr>
          <w:rStyle w:val="Hyperlink"/>
          <w:rFonts w:ascii="Arial" w:eastAsia="SimSun" w:hAnsi="Arial" w:cs="Arial"/>
          <w:noProof/>
          <w:color w:val="auto"/>
          <w:u w:val="none"/>
        </w:rPr>
        <w:t>in</w:t>
      </w:r>
      <w:r w:rsidRPr="0063513D">
        <w:rPr>
          <w:rStyle w:val="Hyperlink"/>
          <w:rFonts w:ascii="Arial" w:eastAsia="SimSun" w:hAnsi="Arial" w:cs="Arial"/>
          <w:noProof/>
          <w:color w:val="auto"/>
          <w:u w:val="none"/>
        </w:rPr>
        <w:t xml:space="preserve"> a</w:t>
      </w:r>
      <w:r>
        <w:rPr>
          <w:rStyle w:val="Hyperlink"/>
          <w:rFonts w:ascii="Arial" w:eastAsia="SimSun" w:hAnsi="Arial" w:cs="Arial"/>
          <w:noProof/>
          <w:color w:val="auto"/>
          <w:u w:val="none"/>
        </w:rPr>
        <w:t>n LTM</w:t>
      </w:r>
      <w:r w:rsidRPr="0063513D">
        <w:rPr>
          <w:rStyle w:val="Hyperlink"/>
          <w:rFonts w:ascii="Arial" w:eastAsia="SimSun" w:hAnsi="Arial" w:cs="Arial"/>
          <w:noProof/>
          <w:color w:val="auto"/>
          <w:u w:val="none"/>
        </w:rPr>
        <w:t xml:space="preserve"> candidate cell </w:t>
      </w:r>
      <w:r>
        <w:rPr>
          <w:rStyle w:val="Hyperlink"/>
          <w:rFonts w:ascii="Arial" w:eastAsia="SimSun" w:hAnsi="Arial" w:cs="Arial"/>
          <w:noProof/>
          <w:color w:val="auto"/>
          <w:u w:val="none"/>
        </w:rPr>
        <w:t>using the</w:t>
      </w:r>
      <w:r w:rsidRPr="0063513D">
        <w:rPr>
          <w:rStyle w:val="Hyperlink"/>
          <w:rFonts w:ascii="Arial" w:eastAsia="SimSun" w:hAnsi="Arial" w:cs="Arial"/>
          <w:noProof/>
          <w:color w:val="auto"/>
          <w:u w:val="none"/>
        </w:rPr>
        <w:t xml:space="preserve"> UE CONTEXT MODIFICATION </w:t>
      </w:r>
      <w:r>
        <w:rPr>
          <w:rStyle w:val="Hyperlink"/>
          <w:rFonts w:ascii="Arial" w:eastAsia="SimSun" w:hAnsi="Arial" w:cs="Arial"/>
          <w:noProof/>
          <w:color w:val="auto"/>
          <w:u w:val="none"/>
        </w:rPr>
        <w:t>REQUEST</w:t>
      </w:r>
      <w:r w:rsidRPr="0063513D">
        <w:rPr>
          <w:rStyle w:val="Hyperlink"/>
          <w:rFonts w:ascii="Arial" w:eastAsia="SimSun" w:hAnsi="Arial" w:cs="Arial"/>
          <w:noProof/>
          <w:color w:val="auto"/>
          <w:u w:val="none"/>
        </w:rPr>
        <w:t xml:space="preserve"> message.</w:t>
      </w:r>
      <w:bookmarkEnd w:id="44"/>
      <w:bookmarkEnd w:id="45"/>
      <w:bookmarkEnd w:id="46"/>
    </w:p>
    <w:p w14:paraId="5F95ACCB" w14:textId="77777777" w:rsidR="000A5C45" w:rsidRPr="0063513D" w:rsidRDefault="000A5C45" w:rsidP="000A5C45">
      <w:pPr>
        <w:pStyle w:val="Proposal"/>
        <w:tabs>
          <w:tab w:val="clear" w:pos="1560"/>
        </w:tabs>
        <w:overflowPunct w:val="0"/>
        <w:autoSpaceDE w:val="0"/>
        <w:autoSpaceDN w:val="0"/>
        <w:adjustRightInd w:val="0"/>
        <w:spacing w:after="120"/>
        <w:ind w:left="1350"/>
        <w:textAlignment w:val="baseline"/>
        <w:rPr>
          <w:rStyle w:val="Hyperlink"/>
          <w:rFonts w:ascii="Arial" w:eastAsia="SimSun" w:hAnsi="Arial" w:cs="Arial"/>
          <w:noProof/>
          <w:color w:val="auto"/>
          <w:u w:val="none"/>
        </w:rPr>
      </w:pPr>
    </w:p>
    <w:p w14:paraId="0C12D49F" w14:textId="77777777" w:rsidR="000A5C45" w:rsidRDefault="000A5C45" w:rsidP="000A5C45">
      <w:pPr>
        <w:rPr>
          <w:lang w:val="en-US"/>
        </w:rPr>
      </w:pPr>
      <w:r>
        <w:rPr>
          <w:lang w:val="en-US"/>
        </w:rPr>
        <w:t xml:space="preserve">The request from the source DU to the CU can be forwarded by the CU to the candidate DU using existing signaling, e.g. in steps 7 and 8 of the existing inter-gNB-DU LTM signaling. So, we propose to reuse the UE Context Modification procedure to forward the request originated by the source DU to the candidate DU, and to receive back the response. </w:t>
      </w:r>
    </w:p>
    <w:p w14:paraId="49738851" w14:textId="77777777" w:rsidR="000A5C45" w:rsidRDefault="000A5C45" w:rsidP="000A5C45">
      <w:pPr>
        <w:pStyle w:val="Proposal"/>
        <w:numPr>
          <w:ilvl w:val="0"/>
          <w:numId w:val="6"/>
        </w:numPr>
        <w:tabs>
          <w:tab w:val="clear" w:pos="1560"/>
          <w:tab w:val="num" w:pos="9384"/>
        </w:tabs>
        <w:overflowPunct w:val="0"/>
        <w:autoSpaceDE w:val="0"/>
        <w:autoSpaceDN w:val="0"/>
        <w:adjustRightInd w:val="0"/>
        <w:spacing w:after="120"/>
        <w:ind w:left="1350" w:hanging="1350"/>
        <w:textAlignment w:val="baseline"/>
        <w:rPr>
          <w:rStyle w:val="Hyperlink"/>
          <w:rFonts w:ascii="Arial" w:eastAsia="SimSun" w:hAnsi="Arial" w:cs="Arial"/>
          <w:noProof/>
          <w:color w:val="auto"/>
          <w:u w:val="none"/>
        </w:rPr>
      </w:pPr>
      <w:bookmarkStart w:id="47" w:name="_Toc188904030"/>
      <w:bookmarkStart w:id="48" w:name="_Toc189558191"/>
      <w:bookmarkStart w:id="49" w:name="_Toc189741610"/>
      <w:r>
        <w:rPr>
          <w:rStyle w:val="Hyperlink"/>
          <w:rFonts w:ascii="Arial" w:eastAsia="SimSun" w:hAnsi="Arial" w:cs="Arial"/>
          <w:noProof/>
          <w:color w:val="auto"/>
          <w:u w:val="none"/>
        </w:rPr>
        <w:t>The</w:t>
      </w:r>
      <w:r w:rsidRPr="0063513D">
        <w:rPr>
          <w:rStyle w:val="Hyperlink"/>
          <w:rFonts w:ascii="Arial" w:eastAsia="SimSun" w:hAnsi="Arial" w:cs="Arial"/>
          <w:noProof/>
          <w:color w:val="auto"/>
          <w:u w:val="none"/>
        </w:rPr>
        <w:t xml:space="preserve"> </w:t>
      </w:r>
      <w:r>
        <w:rPr>
          <w:rStyle w:val="Hyperlink"/>
          <w:rFonts w:ascii="Arial" w:eastAsia="SimSun" w:hAnsi="Arial" w:cs="Arial"/>
          <w:noProof/>
          <w:color w:val="auto"/>
          <w:u w:val="none"/>
        </w:rPr>
        <w:t>CU</w:t>
      </w:r>
      <w:r w:rsidRPr="0063513D">
        <w:rPr>
          <w:rStyle w:val="Hyperlink"/>
          <w:rFonts w:ascii="Arial" w:eastAsia="SimSun" w:hAnsi="Arial" w:cs="Arial"/>
          <w:noProof/>
          <w:color w:val="auto"/>
          <w:u w:val="none"/>
        </w:rPr>
        <w:t xml:space="preserve"> </w:t>
      </w:r>
      <w:r>
        <w:rPr>
          <w:rStyle w:val="Hyperlink"/>
          <w:rFonts w:ascii="Arial" w:eastAsia="SimSun" w:hAnsi="Arial" w:cs="Arial"/>
          <w:noProof/>
          <w:color w:val="auto"/>
          <w:u w:val="none"/>
        </w:rPr>
        <w:t>can send to a candidate DU a request originated by the source DU to activate or deactivate transmission</w:t>
      </w:r>
      <w:r w:rsidRPr="0063513D">
        <w:rPr>
          <w:rStyle w:val="Hyperlink"/>
          <w:rFonts w:ascii="Arial" w:eastAsia="SimSun" w:hAnsi="Arial" w:cs="Arial"/>
          <w:noProof/>
          <w:color w:val="auto"/>
          <w:u w:val="none"/>
        </w:rPr>
        <w:t xml:space="preserve"> of semi-persistent CSI-RS </w:t>
      </w:r>
      <w:r>
        <w:rPr>
          <w:rStyle w:val="Hyperlink"/>
          <w:rFonts w:ascii="Arial" w:eastAsia="SimSun" w:hAnsi="Arial" w:cs="Arial"/>
          <w:noProof/>
          <w:color w:val="auto"/>
          <w:u w:val="none"/>
        </w:rPr>
        <w:t xml:space="preserve">in </w:t>
      </w:r>
      <w:r w:rsidRPr="0063513D">
        <w:rPr>
          <w:rStyle w:val="Hyperlink"/>
          <w:rFonts w:ascii="Arial" w:eastAsia="SimSun" w:hAnsi="Arial" w:cs="Arial"/>
          <w:noProof/>
          <w:color w:val="auto"/>
          <w:u w:val="none"/>
        </w:rPr>
        <w:t>a</w:t>
      </w:r>
      <w:r>
        <w:rPr>
          <w:rStyle w:val="Hyperlink"/>
          <w:rFonts w:ascii="Arial" w:eastAsia="SimSun" w:hAnsi="Arial" w:cs="Arial"/>
          <w:noProof/>
          <w:color w:val="auto"/>
          <w:u w:val="none"/>
        </w:rPr>
        <w:t>n LTM</w:t>
      </w:r>
      <w:r w:rsidRPr="0063513D">
        <w:rPr>
          <w:rStyle w:val="Hyperlink"/>
          <w:rFonts w:ascii="Arial" w:eastAsia="SimSun" w:hAnsi="Arial" w:cs="Arial"/>
          <w:noProof/>
          <w:color w:val="auto"/>
          <w:u w:val="none"/>
        </w:rPr>
        <w:t xml:space="preserve"> candidate cell </w:t>
      </w:r>
      <w:r>
        <w:rPr>
          <w:rStyle w:val="Hyperlink"/>
          <w:rFonts w:ascii="Arial" w:eastAsia="SimSun" w:hAnsi="Arial" w:cs="Arial"/>
          <w:noProof/>
          <w:color w:val="auto"/>
          <w:u w:val="none"/>
        </w:rPr>
        <w:t>controlled by the candidate DU using the</w:t>
      </w:r>
      <w:r w:rsidRPr="0063513D">
        <w:rPr>
          <w:rStyle w:val="Hyperlink"/>
          <w:rFonts w:ascii="Arial" w:eastAsia="SimSun" w:hAnsi="Arial" w:cs="Arial"/>
          <w:noProof/>
          <w:color w:val="auto"/>
          <w:u w:val="none"/>
        </w:rPr>
        <w:t xml:space="preserve"> UE CONTEXT MODIFICATION </w:t>
      </w:r>
      <w:r>
        <w:rPr>
          <w:rStyle w:val="Hyperlink"/>
          <w:rFonts w:ascii="Arial" w:eastAsia="SimSun" w:hAnsi="Arial" w:cs="Arial"/>
          <w:noProof/>
          <w:color w:val="auto"/>
          <w:u w:val="none"/>
        </w:rPr>
        <w:t>REQUEST</w:t>
      </w:r>
      <w:r w:rsidRPr="0063513D">
        <w:rPr>
          <w:rStyle w:val="Hyperlink"/>
          <w:rFonts w:ascii="Arial" w:eastAsia="SimSun" w:hAnsi="Arial" w:cs="Arial"/>
          <w:noProof/>
          <w:color w:val="auto"/>
          <w:u w:val="none"/>
        </w:rPr>
        <w:t xml:space="preserve"> message.</w:t>
      </w:r>
      <w:bookmarkEnd w:id="47"/>
      <w:bookmarkEnd w:id="48"/>
      <w:bookmarkEnd w:id="49"/>
    </w:p>
    <w:p w14:paraId="704159E0" w14:textId="77777777" w:rsidR="000A5C45" w:rsidRDefault="000A5C45" w:rsidP="000A5C45">
      <w:pPr>
        <w:pStyle w:val="Proposal"/>
        <w:numPr>
          <w:ilvl w:val="0"/>
          <w:numId w:val="6"/>
        </w:numPr>
        <w:tabs>
          <w:tab w:val="clear" w:pos="1560"/>
          <w:tab w:val="num" w:pos="9384"/>
        </w:tabs>
        <w:overflowPunct w:val="0"/>
        <w:autoSpaceDE w:val="0"/>
        <w:autoSpaceDN w:val="0"/>
        <w:adjustRightInd w:val="0"/>
        <w:spacing w:after="120"/>
        <w:ind w:left="1350" w:hanging="1350"/>
        <w:textAlignment w:val="baseline"/>
        <w:rPr>
          <w:rStyle w:val="Hyperlink"/>
          <w:rFonts w:ascii="Arial" w:eastAsia="SimSun" w:hAnsi="Arial" w:cs="Arial"/>
          <w:noProof/>
          <w:color w:val="auto"/>
          <w:u w:val="none"/>
        </w:rPr>
      </w:pPr>
      <w:bookmarkStart w:id="50" w:name="_Toc188904031"/>
      <w:bookmarkStart w:id="51" w:name="_Toc189558192"/>
      <w:bookmarkStart w:id="52" w:name="_Toc189741611"/>
      <w:r>
        <w:rPr>
          <w:rStyle w:val="Hyperlink"/>
          <w:rFonts w:ascii="Arial" w:eastAsia="SimSun" w:hAnsi="Arial" w:cs="Arial"/>
          <w:noProof/>
          <w:color w:val="auto"/>
          <w:u w:val="none"/>
        </w:rPr>
        <w:t>The</w:t>
      </w:r>
      <w:r w:rsidRPr="0063513D">
        <w:rPr>
          <w:rStyle w:val="Hyperlink"/>
          <w:rFonts w:ascii="Arial" w:eastAsia="SimSun" w:hAnsi="Arial" w:cs="Arial"/>
          <w:noProof/>
          <w:color w:val="auto"/>
          <w:u w:val="none"/>
        </w:rPr>
        <w:t xml:space="preserve"> </w:t>
      </w:r>
      <w:r>
        <w:rPr>
          <w:rStyle w:val="Hyperlink"/>
          <w:rFonts w:ascii="Arial" w:eastAsia="SimSun" w:hAnsi="Arial" w:cs="Arial"/>
          <w:noProof/>
          <w:color w:val="auto"/>
          <w:u w:val="none"/>
        </w:rPr>
        <w:t>CU</w:t>
      </w:r>
      <w:r w:rsidRPr="0063513D">
        <w:rPr>
          <w:rStyle w:val="Hyperlink"/>
          <w:rFonts w:ascii="Arial" w:eastAsia="SimSun" w:hAnsi="Arial" w:cs="Arial"/>
          <w:noProof/>
          <w:color w:val="auto"/>
          <w:u w:val="none"/>
        </w:rPr>
        <w:t xml:space="preserve"> </w:t>
      </w:r>
      <w:r>
        <w:rPr>
          <w:rStyle w:val="Hyperlink"/>
          <w:rFonts w:ascii="Arial" w:eastAsia="SimSun" w:hAnsi="Arial" w:cs="Arial"/>
          <w:noProof/>
          <w:color w:val="auto"/>
          <w:u w:val="none"/>
        </w:rPr>
        <w:t>can receive from a candidate DU the response to a request originated by the source DU to activate or deactivate transmission</w:t>
      </w:r>
      <w:r w:rsidRPr="0063513D">
        <w:rPr>
          <w:rStyle w:val="Hyperlink"/>
          <w:rFonts w:ascii="Arial" w:eastAsia="SimSun" w:hAnsi="Arial" w:cs="Arial"/>
          <w:noProof/>
          <w:color w:val="auto"/>
          <w:u w:val="none"/>
        </w:rPr>
        <w:t xml:space="preserve"> of semi-persistent CSI-RS </w:t>
      </w:r>
      <w:r>
        <w:rPr>
          <w:rStyle w:val="Hyperlink"/>
          <w:rFonts w:ascii="Arial" w:eastAsia="SimSun" w:hAnsi="Arial" w:cs="Arial"/>
          <w:noProof/>
          <w:color w:val="auto"/>
          <w:u w:val="none"/>
        </w:rPr>
        <w:t xml:space="preserve">in </w:t>
      </w:r>
      <w:r w:rsidRPr="0063513D">
        <w:rPr>
          <w:rStyle w:val="Hyperlink"/>
          <w:rFonts w:ascii="Arial" w:eastAsia="SimSun" w:hAnsi="Arial" w:cs="Arial"/>
          <w:noProof/>
          <w:color w:val="auto"/>
          <w:u w:val="none"/>
        </w:rPr>
        <w:t>a</w:t>
      </w:r>
      <w:r>
        <w:rPr>
          <w:rStyle w:val="Hyperlink"/>
          <w:rFonts w:ascii="Arial" w:eastAsia="SimSun" w:hAnsi="Arial" w:cs="Arial"/>
          <w:noProof/>
          <w:color w:val="auto"/>
          <w:u w:val="none"/>
        </w:rPr>
        <w:t>n LTM</w:t>
      </w:r>
      <w:r w:rsidRPr="0063513D">
        <w:rPr>
          <w:rStyle w:val="Hyperlink"/>
          <w:rFonts w:ascii="Arial" w:eastAsia="SimSun" w:hAnsi="Arial" w:cs="Arial"/>
          <w:noProof/>
          <w:color w:val="auto"/>
          <w:u w:val="none"/>
        </w:rPr>
        <w:t xml:space="preserve"> candidate cell </w:t>
      </w:r>
      <w:r>
        <w:rPr>
          <w:rStyle w:val="Hyperlink"/>
          <w:rFonts w:ascii="Arial" w:eastAsia="SimSun" w:hAnsi="Arial" w:cs="Arial"/>
          <w:noProof/>
          <w:color w:val="auto"/>
          <w:u w:val="none"/>
        </w:rPr>
        <w:t>controlled by the candidate DU using the</w:t>
      </w:r>
      <w:r w:rsidRPr="0063513D">
        <w:rPr>
          <w:rStyle w:val="Hyperlink"/>
          <w:rFonts w:ascii="Arial" w:eastAsia="SimSun" w:hAnsi="Arial" w:cs="Arial"/>
          <w:noProof/>
          <w:color w:val="auto"/>
          <w:u w:val="none"/>
        </w:rPr>
        <w:t xml:space="preserve"> UE CONTEXT MODIFICATION </w:t>
      </w:r>
      <w:r>
        <w:rPr>
          <w:rStyle w:val="Hyperlink"/>
          <w:rFonts w:ascii="Arial" w:eastAsia="SimSun" w:hAnsi="Arial" w:cs="Arial"/>
          <w:noProof/>
          <w:color w:val="auto"/>
          <w:u w:val="none"/>
        </w:rPr>
        <w:t>REQUEST</w:t>
      </w:r>
      <w:r w:rsidRPr="0063513D">
        <w:rPr>
          <w:rStyle w:val="Hyperlink"/>
          <w:rFonts w:ascii="Arial" w:eastAsia="SimSun" w:hAnsi="Arial" w:cs="Arial"/>
          <w:noProof/>
          <w:color w:val="auto"/>
          <w:u w:val="none"/>
        </w:rPr>
        <w:t xml:space="preserve"> message.</w:t>
      </w:r>
      <w:bookmarkEnd w:id="50"/>
      <w:bookmarkEnd w:id="51"/>
      <w:bookmarkEnd w:id="52"/>
    </w:p>
    <w:p w14:paraId="1621C709" w14:textId="77777777" w:rsidR="000A5C45" w:rsidRDefault="000A5C45" w:rsidP="000A5C45"/>
    <w:p w14:paraId="28DD6409" w14:textId="77777777" w:rsidR="000A5C45" w:rsidRDefault="000A5C45" w:rsidP="000A5C45">
      <w:pPr>
        <w:rPr>
          <w:lang w:val="en-US"/>
        </w:rPr>
      </w:pPr>
      <w:r>
        <w:rPr>
          <w:lang w:val="en-US"/>
        </w:rPr>
        <w:t>Regarding the Xn signaling impact needed to achieve the coordination for the inter-CU LTM case, we think that the coordination between source CU and candidate CU can be realized in two ways: 1) as part of the Handover Preparation or 2) as part of the LTM Configuration Update. Both options are workable for us.</w:t>
      </w:r>
    </w:p>
    <w:p w14:paraId="505376D9" w14:textId="77777777" w:rsidR="000A5C45" w:rsidRDefault="000A5C45" w:rsidP="000A5C45">
      <w:pPr>
        <w:pStyle w:val="Proposal"/>
        <w:numPr>
          <w:ilvl w:val="0"/>
          <w:numId w:val="6"/>
        </w:numPr>
        <w:tabs>
          <w:tab w:val="clear" w:pos="1560"/>
          <w:tab w:val="num" w:pos="9384"/>
        </w:tabs>
        <w:overflowPunct w:val="0"/>
        <w:autoSpaceDE w:val="0"/>
        <w:autoSpaceDN w:val="0"/>
        <w:adjustRightInd w:val="0"/>
        <w:spacing w:after="120"/>
        <w:ind w:left="1350" w:hanging="1350"/>
        <w:textAlignment w:val="baseline"/>
        <w:rPr>
          <w:rStyle w:val="Hyperlink"/>
          <w:rFonts w:ascii="Arial" w:eastAsia="SimSun" w:hAnsi="Arial" w:cs="Arial"/>
          <w:noProof/>
          <w:color w:val="auto"/>
          <w:u w:val="none"/>
        </w:rPr>
      </w:pPr>
      <w:bookmarkStart w:id="53" w:name="_Toc188904032"/>
      <w:bookmarkStart w:id="54" w:name="_Toc189558193"/>
      <w:bookmarkStart w:id="55" w:name="_Toc189741612"/>
      <w:r>
        <w:rPr>
          <w:rStyle w:val="Hyperlink"/>
          <w:rFonts w:ascii="Arial" w:eastAsia="SimSun" w:hAnsi="Arial" w:cs="Arial"/>
          <w:noProof/>
          <w:color w:val="auto"/>
          <w:u w:val="none"/>
        </w:rPr>
        <w:t>The</w:t>
      </w:r>
      <w:r w:rsidRPr="0063513D">
        <w:rPr>
          <w:rStyle w:val="Hyperlink"/>
          <w:rFonts w:ascii="Arial" w:eastAsia="SimSun" w:hAnsi="Arial" w:cs="Arial"/>
          <w:noProof/>
          <w:color w:val="auto"/>
          <w:u w:val="none"/>
        </w:rPr>
        <w:t xml:space="preserve"> </w:t>
      </w:r>
      <w:r>
        <w:rPr>
          <w:rStyle w:val="Hyperlink"/>
          <w:rFonts w:ascii="Arial" w:eastAsia="SimSun" w:hAnsi="Arial" w:cs="Arial"/>
          <w:noProof/>
          <w:color w:val="auto"/>
          <w:u w:val="none"/>
        </w:rPr>
        <w:t>source CU</w:t>
      </w:r>
      <w:r w:rsidRPr="0063513D">
        <w:rPr>
          <w:rStyle w:val="Hyperlink"/>
          <w:rFonts w:ascii="Arial" w:eastAsia="SimSun" w:hAnsi="Arial" w:cs="Arial"/>
          <w:noProof/>
          <w:color w:val="auto"/>
          <w:u w:val="none"/>
        </w:rPr>
        <w:t xml:space="preserve"> </w:t>
      </w:r>
      <w:r>
        <w:rPr>
          <w:rStyle w:val="Hyperlink"/>
          <w:rFonts w:ascii="Arial" w:eastAsia="SimSun" w:hAnsi="Arial" w:cs="Arial"/>
          <w:noProof/>
          <w:color w:val="auto"/>
          <w:u w:val="none"/>
        </w:rPr>
        <w:t>can send to a candidate CU a request originated by the source DU to activate or deactivate transmission</w:t>
      </w:r>
      <w:r w:rsidRPr="0063513D">
        <w:rPr>
          <w:rStyle w:val="Hyperlink"/>
          <w:rFonts w:ascii="Arial" w:eastAsia="SimSun" w:hAnsi="Arial" w:cs="Arial"/>
          <w:noProof/>
          <w:color w:val="auto"/>
          <w:u w:val="none"/>
        </w:rPr>
        <w:t xml:space="preserve"> of semi-persistent CSI-RS </w:t>
      </w:r>
      <w:r>
        <w:rPr>
          <w:rStyle w:val="Hyperlink"/>
          <w:rFonts w:ascii="Arial" w:eastAsia="SimSun" w:hAnsi="Arial" w:cs="Arial"/>
          <w:noProof/>
          <w:color w:val="auto"/>
          <w:u w:val="none"/>
        </w:rPr>
        <w:t xml:space="preserve">in </w:t>
      </w:r>
      <w:r w:rsidRPr="0063513D">
        <w:rPr>
          <w:rStyle w:val="Hyperlink"/>
          <w:rFonts w:ascii="Arial" w:eastAsia="SimSun" w:hAnsi="Arial" w:cs="Arial"/>
          <w:noProof/>
          <w:color w:val="auto"/>
          <w:u w:val="none"/>
        </w:rPr>
        <w:t>a</w:t>
      </w:r>
      <w:r>
        <w:rPr>
          <w:rStyle w:val="Hyperlink"/>
          <w:rFonts w:ascii="Arial" w:eastAsia="SimSun" w:hAnsi="Arial" w:cs="Arial"/>
          <w:noProof/>
          <w:color w:val="auto"/>
          <w:u w:val="none"/>
        </w:rPr>
        <w:t>n LTM</w:t>
      </w:r>
      <w:r w:rsidRPr="0063513D">
        <w:rPr>
          <w:rStyle w:val="Hyperlink"/>
          <w:rFonts w:ascii="Arial" w:eastAsia="SimSun" w:hAnsi="Arial" w:cs="Arial"/>
          <w:noProof/>
          <w:color w:val="auto"/>
          <w:u w:val="none"/>
        </w:rPr>
        <w:t xml:space="preserve"> candidate cell </w:t>
      </w:r>
      <w:r>
        <w:rPr>
          <w:rStyle w:val="Hyperlink"/>
          <w:rFonts w:ascii="Arial" w:eastAsia="SimSun" w:hAnsi="Arial" w:cs="Arial"/>
          <w:noProof/>
          <w:color w:val="auto"/>
          <w:u w:val="none"/>
        </w:rPr>
        <w:t>using the</w:t>
      </w:r>
      <w:r w:rsidRPr="0063513D">
        <w:rPr>
          <w:rStyle w:val="Hyperlink"/>
          <w:rFonts w:ascii="Arial" w:eastAsia="SimSun" w:hAnsi="Arial" w:cs="Arial"/>
          <w:noProof/>
          <w:color w:val="auto"/>
          <w:u w:val="none"/>
        </w:rPr>
        <w:t xml:space="preserve"> </w:t>
      </w:r>
      <w:r>
        <w:rPr>
          <w:rStyle w:val="Hyperlink"/>
          <w:rFonts w:ascii="Arial" w:eastAsia="SimSun" w:hAnsi="Arial" w:cs="Arial"/>
          <w:noProof/>
          <w:color w:val="auto"/>
          <w:u w:val="none"/>
        </w:rPr>
        <w:t>HANDOVER</w:t>
      </w:r>
      <w:r w:rsidRPr="0063513D">
        <w:rPr>
          <w:rStyle w:val="Hyperlink"/>
          <w:rFonts w:ascii="Arial" w:eastAsia="SimSun" w:hAnsi="Arial" w:cs="Arial"/>
          <w:noProof/>
          <w:color w:val="auto"/>
          <w:u w:val="none"/>
        </w:rPr>
        <w:t xml:space="preserve"> </w:t>
      </w:r>
      <w:r>
        <w:rPr>
          <w:rStyle w:val="Hyperlink"/>
          <w:rFonts w:ascii="Arial" w:eastAsia="SimSun" w:hAnsi="Arial" w:cs="Arial"/>
          <w:noProof/>
          <w:color w:val="auto"/>
          <w:u w:val="none"/>
        </w:rPr>
        <w:t>REQUEST</w:t>
      </w:r>
      <w:r w:rsidRPr="0063513D">
        <w:rPr>
          <w:rStyle w:val="Hyperlink"/>
          <w:rFonts w:ascii="Arial" w:eastAsia="SimSun" w:hAnsi="Arial" w:cs="Arial"/>
          <w:noProof/>
          <w:color w:val="auto"/>
          <w:u w:val="none"/>
        </w:rPr>
        <w:t xml:space="preserve"> message</w:t>
      </w:r>
      <w:r>
        <w:rPr>
          <w:rStyle w:val="Hyperlink"/>
          <w:rFonts w:ascii="Arial" w:eastAsia="SimSun" w:hAnsi="Arial" w:cs="Arial"/>
          <w:noProof/>
          <w:color w:val="auto"/>
          <w:u w:val="none"/>
        </w:rPr>
        <w:t xml:space="preserve"> or the LTM CONFIGURATION UPDATE message</w:t>
      </w:r>
      <w:r w:rsidRPr="0063513D">
        <w:rPr>
          <w:rStyle w:val="Hyperlink"/>
          <w:rFonts w:ascii="Arial" w:eastAsia="SimSun" w:hAnsi="Arial" w:cs="Arial"/>
          <w:noProof/>
          <w:color w:val="auto"/>
          <w:u w:val="none"/>
        </w:rPr>
        <w:t>.</w:t>
      </w:r>
      <w:bookmarkEnd w:id="53"/>
      <w:bookmarkEnd w:id="54"/>
      <w:bookmarkEnd w:id="55"/>
    </w:p>
    <w:p w14:paraId="2D034AE9" w14:textId="77777777" w:rsidR="000A5C45" w:rsidRDefault="000A5C45" w:rsidP="000A5C45">
      <w:pPr>
        <w:pStyle w:val="Proposal"/>
        <w:numPr>
          <w:ilvl w:val="0"/>
          <w:numId w:val="6"/>
        </w:numPr>
        <w:tabs>
          <w:tab w:val="clear" w:pos="1560"/>
          <w:tab w:val="num" w:pos="9384"/>
        </w:tabs>
        <w:overflowPunct w:val="0"/>
        <w:autoSpaceDE w:val="0"/>
        <w:autoSpaceDN w:val="0"/>
        <w:adjustRightInd w:val="0"/>
        <w:spacing w:after="120"/>
        <w:ind w:left="1350" w:hanging="1350"/>
        <w:textAlignment w:val="baseline"/>
        <w:rPr>
          <w:rStyle w:val="Hyperlink"/>
          <w:rFonts w:ascii="Arial" w:eastAsia="SimSun" w:hAnsi="Arial" w:cs="Arial"/>
          <w:noProof/>
          <w:color w:val="auto"/>
          <w:u w:val="none"/>
        </w:rPr>
      </w:pPr>
      <w:bookmarkStart w:id="56" w:name="_Toc188904033"/>
      <w:bookmarkStart w:id="57" w:name="_Toc189558194"/>
      <w:bookmarkStart w:id="58" w:name="_Toc189741613"/>
      <w:r>
        <w:rPr>
          <w:rStyle w:val="Hyperlink"/>
          <w:rFonts w:ascii="Arial" w:eastAsia="SimSun" w:hAnsi="Arial" w:cs="Arial"/>
          <w:noProof/>
          <w:color w:val="auto"/>
          <w:u w:val="none"/>
        </w:rPr>
        <w:t>The</w:t>
      </w:r>
      <w:r w:rsidRPr="0063513D">
        <w:rPr>
          <w:rStyle w:val="Hyperlink"/>
          <w:rFonts w:ascii="Arial" w:eastAsia="SimSun" w:hAnsi="Arial" w:cs="Arial"/>
          <w:noProof/>
          <w:color w:val="auto"/>
          <w:u w:val="none"/>
        </w:rPr>
        <w:t xml:space="preserve"> </w:t>
      </w:r>
      <w:r>
        <w:rPr>
          <w:rStyle w:val="Hyperlink"/>
          <w:rFonts w:ascii="Arial" w:eastAsia="SimSun" w:hAnsi="Arial" w:cs="Arial"/>
          <w:noProof/>
          <w:color w:val="auto"/>
          <w:u w:val="none"/>
        </w:rPr>
        <w:t>source CU</w:t>
      </w:r>
      <w:r w:rsidRPr="0063513D">
        <w:rPr>
          <w:rStyle w:val="Hyperlink"/>
          <w:rFonts w:ascii="Arial" w:eastAsia="SimSun" w:hAnsi="Arial" w:cs="Arial"/>
          <w:noProof/>
          <w:color w:val="auto"/>
          <w:u w:val="none"/>
        </w:rPr>
        <w:t xml:space="preserve"> </w:t>
      </w:r>
      <w:r>
        <w:rPr>
          <w:rStyle w:val="Hyperlink"/>
          <w:rFonts w:ascii="Arial" w:eastAsia="SimSun" w:hAnsi="Arial" w:cs="Arial"/>
          <w:noProof/>
          <w:color w:val="auto"/>
          <w:u w:val="none"/>
        </w:rPr>
        <w:t>can receive from a candidate CU the response to a request originated by the source DU to activate or deactivate transmission</w:t>
      </w:r>
      <w:r w:rsidRPr="0063513D">
        <w:rPr>
          <w:rStyle w:val="Hyperlink"/>
          <w:rFonts w:ascii="Arial" w:eastAsia="SimSun" w:hAnsi="Arial" w:cs="Arial"/>
          <w:noProof/>
          <w:color w:val="auto"/>
          <w:u w:val="none"/>
        </w:rPr>
        <w:t xml:space="preserve"> of semi-persistent CSI-RS </w:t>
      </w:r>
      <w:r>
        <w:rPr>
          <w:rStyle w:val="Hyperlink"/>
          <w:rFonts w:ascii="Arial" w:eastAsia="SimSun" w:hAnsi="Arial" w:cs="Arial"/>
          <w:noProof/>
          <w:color w:val="auto"/>
          <w:u w:val="none"/>
        </w:rPr>
        <w:t xml:space="preserve">in </w:t>
      </w:r>
      <w:r w:rsidRPr="0063513D">
        <w:rPr>
          <w:rStyle w:val="Hyperlink"/>
          <w:rFonts w:ascii="Arial" w:eastAsia="SimSun" w:hAnsi="Arial" w:cs="Arial"/>
          <w:noProof/>
          <w:color w:val="auto"/>
          <w:u w:val="none"/>
        </w:rPr>
        <w:t>a</w:t>
      </w:r>
      <w:r>
        <w:rPr>
          <w:rStyle w:val="Hyperlink"/>
          <w:rFonts w:ascii="Arial" w:eastAsia="SimSun" w:hAnsi="Arial" w:cs="Arial"/>
          <w:noProof/>
          <w:color w:val="auto"/>
          <w:u w:val="none"/>
        </w:rPr>
        <w:t>n LTM</w:t>
      </w:r>
      <w:r w:rsidRPr="0063513D">
        <w:rPr>
          <w:rStyle w:val="Hyperlink"/>
          <w:rFonts w:ascii="Arial" w:eastAsia="SimSun" w:hAnsi="Arial" w:cs="Arial"/>
          <w:noProof/>
          <w:color w:val="auto"/>
          <w:u w:val="none"/>
        </w:rPr>
        <w:t xml:space="preserve"> candidate cell </w:t>
      </w:r>
      <w:r>
        <w:rPr>
          <w:rStyle w:val="Hyperlink"/>
          <w:rFonts w:ascii="Arial" w:eastAsia="SimSun" w:hAnsi="Arial" w:cs="Arial"/>
          <w:noProof/>
          <w:color w:val="auto"/>
          <w:u w:val="none"/>
        </w:rPr>
        <w:t>using the</w:t>
      </w:r>
      <w:r w:rsidRPr="0063513D">
        <w:rPr>
          <w:rStyle w:val="Hyperlink"/>
          <w:rFonts w:ascii="Arial" w:eastAsia="SimSun" w:hAnsi="Arial" w:cs="Arial"/>
          <w:noProof/>
          <w:color w:val="auto"/>
          <w:u w:val="none"/>
        </w:rPr>
        <w:t xml:space="preserve"> </w:t>
      </w:r>
      <w:r>
        <w:rPr>
          <w:rStyle w:val="Hyperlink"/>
          <w:rFonts w:ascii="Arial" w:eastAsia="SimSun" w:hAnsi="Arial" w:cs="Arial"/>
          <w:noProof/>
          <w:color w:val="auto"/>
          <w:u w:val="none"/>
        </w:rPr>
        <w:t>HANDOVER</w:t>
      </w:r>
      <w:r w:rsidRPr="0063513D">
        <w:rPr>
          <w:rStyle w:val="Hyperlink"/>
          <w:rFonts w:ascii="Arial" w:eastAsia="SimSun" w:hAnsi="Arial" w:cs="Arial"/>
          <w:noProof/>
          <w:color w:val="auto"/>
          <w:u w:val="none"/>
        </w:rPr>
        <w:t xml:space="preserve"> </w:t>
      </w:r>
      <w:r>
        <w:rPr>
          <w:rStyle w:val="Hyperlink"/>
          <w:rFonts w:ascii="Arial" w:eastAsia="SimSun" w:hAnsi="Arial" w:cs="Arial"/>
          <w:noProof/>
          <w:color w:val="auto"/>
          <w:u w:val="none"/>
        </w:rPr>
        <w:t>REQUEST</w:t>
      </w:r>
      <w:r w:rsidRPr="0063513D">
        <w:rPr>
          <w:rStyle w:val="Hyperlink"/>
          <w:rFonts w:ascii="Arial" w:eastAsia="SimSun" w:hAnsi="Arial" w:cs="Arial"/>
          <w:noProof/>
          <w:color w:val="auto"/>
          <w:u w:val="none"/>
        </w:rPr>
        <w:t xml:space="preserve"> </w:t>
      </w:r>
      <w:r>
        <w:rPr>
          <w:rStyle w:val="Hyperlink"/>
          <w:rFonts w:ascii="Arial" w:eastAsia="SimSun" w:hAnsi="Arial" w:cs="Arial"/>
          <w:noProof/>
          <w:color w:val="auto"/>
          <w:u w:val="none"/>
        </w:rPr>
        <w:t xml:space="preserve">ACKNOWLEDGE </w:t>
      </w:r>
      <w:r w:rsidRPr="0063513D">
        <w:rPr>
          <w:rStyle w:val="Hyperlink"/>
          <w:rFonts w:ascii="Arial" w:eastAsia="SimSun" w:hAnsi="Arial" w:cs="Arial"/>
          <w:noProof/>
          <w:color w:val="auto"/>
          <w:u w:val="none"/>
        </w:rPr>
        <w:t>message</w:t>
      </w:r>
      <w:r>
        <w:rPr>
          <w:rStyle w:val="Hyperlink"/>
          <w:rFonts w:ascii="Arial" w:eastAsia="SimSun" w:hAnsi="Arial" w:cs="Arial"/>
          <w:noProof/>
          <w:color w:val="auto"/>
          <w:u w:val="none"/>
        </w:rPr>
        <w:t xml:space="preserve"> or the LTM CONFIGURATION UPDATE ACKNOWLEDGE message</w:t>
      </w:r>
      <w:r w:rsidRPr="0063513D">
        <w:rPr>
          <w:rStyle w:val="Hyperlink"/>
          <w:rFonts w:ascii="Arial" w:eastAsia="SimSun" w:hAnsi="Arial" w:cs="Arial"/>
          <w:noProof/>
          <w:color w:val="auto"/>
          <w:u w:val="none"/>
        </w:rPr>
        <w:t>.</w:t>
      </w:r>
      <w:bookmarkEnd w:id="56"/>
      <w:bookmarkEnd w:id="57"/>
      <w:bookmarkEnd w:id="58"/>
    </w:p>
    <w:p w14:paraId="497FA3CF" w14:textId="77777777" w:rsidR="000A5C45" w:rsidRPr="000A5C45" w:rsidRDefault="000A5C45" w:rsidP="004F3E35"/>
    <w:p w14:paraId="08F442D6" w14:textId="77777777" w:rsidR="000A5C45" w:rsidRDefault="000A5C45" w:rsidP="004F3E35">
      <w:pPr>
        <w:rPr>
          <w:lang w:val="en-US"/>
        </w:rPr>
      </w:pPr>
    </w:p>
    <w:p w14:paraId="3FC5AFAF" w14:textId="77777777" w:rsidR="00A17526" w:rsidRPr="004F3E35" w:rsidRDefault="00A17526" w:rsidP="006E6507">
      <w:pPr>
        <w:pStyle w:val="Proposal"/>
        <w:tabs>
          <w:tab w:val="clear" w:pos="1560"/>
        </w:tabs>
        <w:overflowPunct w:val="0"/>
        <w:autoSpaceDE w:val="0"/>
        <w:autoSpaceDN w:val="0"/>
        <w:adjustRightInd w:val="0"/>
        <w:spacing w:after="120"/>
        <w:textAlignment w:val="baseline"/>
        <w:rPr>
          <w:rStyle w:val="ui-provider"/>
          <w:rFonts w:ascii="Arial" w:eastAsia="SimSun" w:hAnsi="Arial"/>
          <w:bCs/>
          <w:lang w:val="en-US" w:eastAsia="zh-CN"/>
        </w:rPr>
      </w:pPr>
    </w:p>
    <w:p w14:paraId="6B2DC6E1" w14:textId="77777777" w:rsidR="00161EDB" w:rsidRPr="009B0664" w:rsidRDefault="00161EDB" w:rsidP="00161EDB">
      <w:pPr>
        <w:pStyle w:val="Heading2"/>
      </w:pPr>
      <w:r w:rsidRPr="009B0664">
        <w:t>Inter-CU LTM with NR-DC</w:t>
      </w:r>
    </w:p>
    <w:p w14:paraId="23E1F3E0" w14:textId="77777777" w:rsidR="00367C4A" w:rsidRDefault="00367C4A" w:rsidP="00367C4A">
      <w:pPr>
        <w:rPr>
          <w:bCs/>
          <w:szCs w:val="16"/>
        </w:rPr>
      </w:pPr>
      <w:r>
        <w:rPr>
          <w:bCs/>
          <w:szCs w:val="16"/>
        </w:rPr>
        <w:t>RAN3 received an LS from RAN2 in R3-247111, including a</w:t>
      </w:r>
      <w:r w:rsidRPr="0056568B">
        <w:rPr>
          <w:bCs/>
          <w:szCs w:val="16"/>
        </w:rPr>
        <w:t xml:space="preserve"> number</w:t>
      </w:r>
      <w:r>
        <w:rPr>
          <w:bCs/>
          <w:szCs w:val="16"/>
        </w:rPr>
        <w:t xml:space="preserve"> of agreements related to NR-DC support for inter-CU LTM. Additional agreements taken at RAN2#128 are also listed below.</w:t>
      </w:r>
    </w:p>
    <w:p w14:paraId="2980589E" w14:textId="77777777" w:rsidR="00F66C78" w:rsidRPr="00EF5509" w:rsidRDefault="00F66C78" w:rsidP="00F66C78">
      <w:pPr>
        <w:rPr>
          <w:bCs/>
          <w:szCs w:val="16"/>
          <w:u w:val="single"/>
        </w:rPr>
      </w:pPr>
      <w:r w:rsidRPr="00EF5509">
        <w:rPr>
          <w:bCs/>
          <w:szCs w:val="16"/>
          <w:u w:val="single"/>
        </w:rPr>
        <w:t>RAN2#127 agreements:</w:t>
      </w:r>
    </w:p>
    <w:tbl>
      <w:tblPr>
        <w:tblStyle w:val="TableGrid"/>
        <w:tblW w:w="0" w:type="auto"/>
        <w:tblLook w:val="04A0" w:firstRow="1" w:lastRow="0" w:firstColumn="1" w:lastColumn="0" w:noHBand="0" w:noVBand="1"/>
      </w:tblPr>
      <w:tblGrid>
        <w:gridCol w:w="9629"/>
      </w:tblGrid>
      <w:tr w:rsidR="00F66C78" w:rsidRPr="000D470D" w14:paraId="73C90C95" w14:textId="77777777" w:rsidTr="00CC056E">
        <w:tc>
          <w:tcPr>
            <w:tcW w:w="9629" w:type="dxa"/>
          </w:tcPr>
          <w:p w14:paraId="3BD46084" w14:textId="77777777" w:rsidR="00F66C78" w:rsidRPr="000D470D" w:rsidRDefault="00F66C78" w:rsidP="00CC056E">
            <w:pPr>
              <w:spacing w:after="0"/>
              <w:rPr>
                <w:rFonts w:ascii="Arial" w:hAnsi="Arial" w:cs="Arial"/>
                <w:b/>
                <w:bCs/>
                <w:sz w:val="16"/>
                <w:szCs w:val="16"/>
              </w:rPr>
            </w:pPr>
            <w:r w:rsidRPr="000D470D">
              <w:rPr>
                <w:rFonts w:ascii="Arial" w:hAnsi="Arial" w:cs="Arial"/>
                <w:b/>
                <w:bCs/>
                <w:sz w:val="16"/>
                <w:szCs w:val="16"/>
              </w:rPr>
              <w:t>Agreements on inter-CU LTM</w:t>
            </w:r>
          </w:p>
          <w:p w14:paraId="5D878DDB" w14:textId="77777777" w:rsidR="00F66C78" w:rsidRPr="000D470D" w:rsidRDefault="00F66C78" w:rsidP="00CC056E">
            <w:pPr>
              <w:spacing w:after="0"/>
              <w:rPr>
                <w:rFonts w:ascii="Arial" w:hAnsi="Arial" w:cs="Arial"/>
                <w:b/>
                <w:bCs/>
                <w:sz w:val="16"/>
                <w:szCs w:val="16"/>
              </w:rPr>
            </w:pPr>
          </w:p>
          <w:p w14:paraId="3459E599" w14:textId="77777777" w:rsidR="00F66C78" w:rsidRPr="000D470D" w:rsidRDefault="00F66C78" w:rsidP="00CC056E">
            <w:pPr>
              <w:spacing w:after="0"/>
              <w:rPr>
                <w:rFonts w:ascii="Arial" w:hAnsi="Arial" w:cs="Arial"/>
                <w:sz w:val="16"/>
                <w:szCs w:val="16"/>
              </w:rPr>
            </w:pPr>
            <w:r w:rsidRPr="000D470D">
              <w:rPr>
                <w:rFonts w:ascii="Arial" w:hAnsi="Arial" w:cs="Arial"/>
                <w:sz w:val="16"/>
                <w:szCs w:val="16"/>
              </w:rPr>
              <w:t xml:space="preserve">(…) </w:t>
            </w:r>
          </w:p>
          <w:p w14:paraId="77C9ECA7" w14:textId="77777777" w:rsidR="00F66C78" w:rsidRPr="000D470D" w:rsidRDefault="00F66C78" w:rsidP="00CC056E">
            <w:pPr>
              <w:spacing w:after="0"/>
              <w:rPr>
                <w:rFonts w:ascii="Arial" w:hAnsi="Arial" w:cs="Arial"/>
                <w:sz w:val="16"/>
                <w:szCs w:val="16"/>
                <w:lang w:val="en-US"/>
              </w:rPr>
            </w:pPr>
            <w:r w:rsidRPr="000D470D">
              <w:rPr>
                <w:rFonts w:ascii="Arial" w:hAnsi="Arial" w:cs="Arial"/>
                <w:sz w:val="16"/>
                <w:szCs w:val="16"/>
                <w:lang w:val="en-US"/>
              </w:rPr>
              <w:t>Inter-CU SCG LTM:</w:t>
            </w:r>
          </w:p>
          <w:p w14:paraId="1888CD37" w14:textId="77777777" w:rsidR="00F66C78" w:rsidRPr="000D470D" w:rsidRDefault="00F66C78" w:rsidP="00CC056E">
            <w:pPr>
              <w:spacing w:after="0"/>
              <w:rPr>
                <w:rFonts w:ascii="Arial" w:hAnsi="Arial" w:cs="Arial"/>
                <w:sz w:val="16"/>
                <w:szCs w:val="16"/>
                <w:lang w:val="en-US"/>
              </w:rPr>
            </w:pPr>
            <w:r w:rsidRPr="00F07073">
              <w:rPr>
                <w:rFonts w:ascii="Arial" w:hAnsi="Arial" w:cs="Arial"/>
                <w:sz w:val="16"/>
                <w:szCs w:val="16"/>
                <w:lang w:val="en-US"/>
              </w:rPr>
              <w:t>10.</w:t>
            </w:r>
            <w:r w:rsidRPr="00F07073">
              <w:rPr>
                <w:rFonts w:ascii="Arial" w:hAnsi="Arial" w:cs="Arial"/>
                <w:sz w:val="16"/>
                <w:szCs w:val="16"/>
                <w:lang w:val="en-US"/>
              </w:rPr>
              <w:tab/>
              <w:t>Inter-CU SCG LTM preparation can be initiated by source SN.</w:t>
            </w:r>
          </w:p>
          <w:p w14:paraId="533564E9" w14:textId="77777777" w:rsidR="00F66C78" w:rsidRPr="000D470D" w:rsidRDefault="00F66C78" w:rsidP="00CC056E">
            <w:pPr>
              <w:spacing w:after="0"/>
              <w:rPr>
                <w:rFonts w:ascii="Arial" w:hAnsi="Arial" w:cs="Arial"/>
                <w:sz w:val="16"/>
                <w:szCs w:val="16"/>
                <w:lang w:val="en-US"/>
              </w:rPr>
            </w:pPr>
            <w:r w:rsidRPr="000D470D">
              <w:rPr>
                <w:rFonts w:ascii="Arial" w:hAnsi="Arial" w:cs="Arial"/>
                <w:sz w:val="16"/>
                <w:szCs w:val="16"/>
                <w:lang w:val="en-US"/>
              </w:rPr>
              <w:t>11.</w:t>
            </w:r>
            <w:r w:rsidRPr="000D470D">
              <w:rPr>
                <w:rFonts w:ascii="Arial" w:hAnsi="Arial" w:cs="Arial"/>
                <w:sz w:val="16"/>
                <w:szCs w:val="16"/>
                <w:lang w:val="en-US"/>
              </w:rPr>
              <w:tab/>
              <w:t>The inter-CU SCG LTM configuration, SN generates SCG part configuration, MN includes it into its MN RRC configuration message.</w:t>
            </w:r>
          </w:p>
          <w:p w14:paraId="426D25BF" w14:textId="77777777" w:rsidR="00F66C78" w:rsidRPr="000D470D" w:rsidRDefault="00F66C78" w:rsidP="00CC056E">
            <w:pPr>
              <w:spacing w:after="0"/>
              <w:rPr>
                <w:rFonts w:ascii="Arial" w:hAnsi="Arial" w:cs="Arial"/>
                <w:sz w:val="16"/>
                <w:szCs w:val="16"/>
                <w:lang w:val="en-US"/>
              </w:rPr>
            </w:pPr>
            <w:r w:rsidRPr="000D470D">
              <w:rPr>
                <w:rFonts w:ascii="Arial" w:hAnsi="Arial" w:cs="Arial"/>
                <w:sz w:val="16"/>
                <w:szCs w:val="16"/>
                <w:lang w:val="en-US"/>
              </w:rPr>
              <w:t>12.</w:t>
            </w:r>
            <w:r w:rsidRPr="000D470D">
              <w:rPr>
                <w:rFonts w:ascii="Arial" w:hAnsi="Arial" w:cs="Arial"/>
                <w:sz w:val="16"/>
                <w:szCs w:val="16"/>
                <w:lang w:val="en-US"/>
              </w:rPr>
              <w:tab/>
              <w:t>For inter-CU SCG LTM, the LTM cell switch command MAC CE is sent by source SN.</w:t>
            </w:r>
          </w:p>
          <w:p w14:paraId="704DE7D3" w14:textId="77777777" w:rsidR="00F66C78" w:rsidRPr="000D470D" w:rsidRDefault="00F66C78" w:rsidP="00CC056E">
            <w:pPr>
              <w:spacing w:after="0"/>
              <w:rPr>
                <w:rFonts w:ascii="Arial" w:hAnsi="Arial" w:cs="Arial"/>
                <w:sz w:val="16"/>
                <w:szCs w:val="16"/>
                <w:lang w:val="en-US"/>
              </w:rPr>
            </w:pPr>
            <w:r w:rsidRPr="000D470D">
              <w:rPr>
                <w:rFonts w:ascii="Arial" w:hAnsi="Arial" w:cs="Arial"/>
                <w:sz w:val="16"/>
                <w:szCs w:val="16"/>
                <w:lang w:val="en-US"/>
              </w:rPr>
              <w:lastRenderedPageBreak/>
              <w:t>13.</w:t>
            </w:r>
            <w:r w:rsidRPr="000D470D">
              <w:rPr>
                <w:rFonts w:ascii="Arial" w:hAnsi="Arial" w:cs="Arial"/>
                <w:sz w:val="16"/>
                <w:szCs w:val="16"/>
                <w:lang w:val="en-US"/>
              </w:rPr>
              <w:tab/>
              <w:t>RAN2 understands for the security key update of inter-CU SCG LTM, SCPAC security key update mechanism is taken as baseline. We will send LS to SA3 to ask them to take it into account for their works.</w:t>
            </w:r>
          </w:p>
          <w:p w14:paraId="77C388E1" w14:textId="77777777" w:rsidR="00F66C78" w:rsidRPr="000D470D" w:rsidRDefault="00F66C78" w:rsidP="00CC056E">
            <w:pPr>
              <w:spacing w:after="0"/>
              <w:rPr>
                <w:rFonts w:ascii="Arial" w:hAnsi="Arial" w:cs="Arial"/>
                <w:sz w:val="16"/>
                <w:szCs w:val="16"/>
                <w:lang w:val="en-US"/>
              </w:rPr>
            </w:pPr>
            <w:r w:rsidRPr="00F07073">
              <w:rPr>
                <w:rFonts w:ascii="Arial" w:hAnsi="Arial" w:cs="Arial"/>
                <w:sz w:val="16"/>
                <w:szCs w:val="16"/>
                <w:highlight w:val="green"/>
                <w:lang w:val="en-US"/>
              </w:rPr>
              <w:t>14.</w:t>
            </w:r>
            <w:r w:rsidRPr="00F07073">
              <w:rPr>
                <w:rFonts w:ascii="Arial" w:hAnsi="Arial" w:cs="Arial"/>
                <w:sz w:val="16"/>
                <w:szCs w:val="16"/>
                <w:highlight w:val="green"/>
                <w:lang w:val="en-US"/>
              </w:rPr>
              <w:tab/>
              <w:t>Only SN-initiated inter-SN LTM (including LTM configuration, early DL/UL synch and LTM execution) is supported in Rel-19.</w:t>
            </w:r>
          </w:p>
          <w:p w14:paraId="23670A10" w14:textId="77777777" w:rsidR="00F66C78" w:rsidRPr="000D470D" w:rsidRDefault="00F66C78" w:rsidP="00CC056E">
            <w:pPr>
              <w:spacing w:after="0"/>
              <w:rPr>
                <w:rFonts w:ascii="Arial" w:hAnsi="Arial" w:cs="Arial"/>
                <w:sz w:val="16"/>
                <w:szCs w:val="16"/>
                <w:lang w:val="en-US"/>
              </w:rPr>
            </w:pPr>
          </w:p>
          <w:p w14:paraId="42F9D810" w14:textId="77777777" w:rsidR="00F66C78" w:rsidRPr="000D470D" w:rsidRDefault="00F66C78" w:rsidP="00CC056E">
            <w:pPr>
              <w:spacing w:after="0"/>
              <w:rPr>
                <w:rFonts w:ascii="Arial" w:hAnsi="Arial" w:cs="Arial"/>
                <w:sz w:val="16"/>
                <w:szCs w:val="16"/>
                <w:lang w:val="en-US"/>
              </w:rPr>
            </w:pPr>
            <w:r w:rsidRPr="000D470D">
              <w:rPr>
                <w:rFonts w:ascii="Arial" w:hAnsi="Arial" w:cs="Arial"/>
                <w:sz w:val="16"/>
                <w:szCs w:val="16"/>
                <w:lang w:val="en-US"/>
              </w:rPr>
              <w:t>Inter-CU MCG LTM:</w:t>
            </w:r>
          </w:p>
          <w:p w14:paraId="05E2A5E6" w14:textId="77777777" w:rsidR="00F66C78" w:rsidRPr="000D470D" w:rsidRDefault="00F66C78" w:rsidP="00CC056E">
            <w:pPr>
              <w:spacing w:after="0"/>
              <w:rPr>
                <w:rFonts w:ascii="Arial" w:hAnsi="Arial" w:cs="Arial"/>
                <w:sz w:val="16"/>
                <w:szCs w:val="16"/>
                <w:lang w:val="en-US"/>
              </w:rPr>
            </w:pPr>
            <w:r w:rsidRPr="00F07073">
              <w:rPr>
                <w:rFonts w:ascii="Arial" w:hAnsi="Arial" w:cs="Arial"/>
                <w:sz w:val="16"/>
                <w:szCs w:val="16"/>
                <w:highlight w:val="green"/>
                <w:lang w:val="en-US"/>
              </w:rPr>
              <w:t>15.</w:t>
            </w:r>
            <w:r w:rsidRPr="00F07073">
              <w:rPr>
                <w:rFonts w:ascii="Arial" w:hAnsi="Arial" w:cs="Arial"/>
                <w:sz w:val="16"/>
                <w:szCs w:val="16"/>
                <w:highlight w:val="green"/>
                <w:lang w:val="en-US"/>
              </w:rPr>
              <w:tab/>
              <w:t>SCG configuration can be changed in inter-CU MN and leave how to handle SCG part up to NW implementation (e.g. release or reconfiguration).</w:t>
            </w:r>
          </w:p>
          <w:p w14:paraId="630311FD" w14:textId="77777777" w:rsidR="00F66C78" w:rsidRPr="000D470D" w:rsidRDefault="00F66C78" w:rsidP="00CC056E">
            <w:pPr>
              <w:spacing w:after="0"/>
              <w:rPr>
                <w:rFonts w:ascii="Arial" w:hAnsi="Arial" w:cs="Arial"/>
                <w:sz w:val="16"/>
                <w:szCs w:val="16"/>
                <w:lang w:val="en-US"/>
              </w:rPr>
            </w:pPr>
            <w:r w:rsidRPr="000D470D">
              <w:rPr>
                <w:rFonts w:ascii="Arial" w:hAnsi="Arial" w:cs="Arial"/>
                <w:sz w:val="16"/>
                <w:szCs w:val="16"/>
                <w:lang w:val="en-US"/>
              </w:rPr>
              <w:t>16.</w:t>
            </w:r>
            <w:r w:rsidRPr="000D470D">
              <w:rPr>
                <w:rFonts w:ascii="Arial" w:hAnsi="Arial" w:cs="Arial"/>
                <w:sz w:val="16"/>
                <w:szCs w:val="16"/>
                <w:lang w:val="en-US"/>
              </w:rPr>
              <w:tab/>
              <w:t>Upon execution of inter-CU MN LTM with DC, the UE is required to perform refresh of security key, re-establishment of RLC and PDCP, and MAC reset at both MN and SN side (i.e. Rel-15 principle is applied).</w:t>
            </w:r>
          </w:p>
          <w:p w14:paraId="07D601E9" w14:textId="77777777" w:rsidR="00F66C78" w:rsidRPr="000D470D" w:rsidRDefault="00F66C78" w:rsidP="00CC056E">
            <w:pPr>
              <w:spacing w:after="0"/>
              <w:rPr>
                <w:rFonts w:ascii="Arial" w:hAnsi="Arial" w:cs="Arial"/>
                <w:sz w:val="16"/>
                <w:szCs w:val="16"/>
                <w:lang w:val="en-US"/>
              </w:rPr>
            </w:pPr>
            <w:r w:rsidRPr="000D470D">
              <w:rPr>
                <w:rFonts w:ascii="Arial" w:hAnsi="Arial" w:cs="Arial"/>
                <w:sz w:val="16"/>
                <w:szCs w:val="16"/>
                <w:lang w:val="en-US"/>
              </w:rPr>
              <w:t>17.</w:t>
            </w:r>
            <w:r w:rsidRPr="000D470D">
              <w:rPr>
                <w:rFonts w:ascii="Arial" w:hAnsi="Arial" w:cs="Arial"/>
                <w:sz w:val="16"/>
                <w:szCs w:val="16"/>
                <w:lang w:val="en-US"/>
              </w:rPr>
              <w:tab/>
              <w:t>For the SN key update in inter-CU MN LTM with DC, the UE applies legacy R15 RRC reconfiguration with sync procedure.</w:t>
            </w:r>
          </w:p>
          <w:p w14:paraId="381409CF" w14:textId="77777777" w:rsidR="00F66C78" w:rsidRPr="000D470D" w:rsidRDefault="00F66C78" w:rsidP="00CC056E">
            <w:pPr>
              <w:spacing w:after="0"/>
              <w:rPr>
                <w:rFonts w:ascii="Arial" w:hAnsi="Arial" w:cs="Arial"/>
                <w:sz w:val="16"/>
                <w:szCs w:val="16"/>
              </w:rPr>
            </w:pPr>
          </w:p>
        </w:tc>
      </w:tr>
    </w:tbl>
    <w:p w14:paraId="02F4ADCA" w14:textId="77777777" w:rsidR="00F66C78" w:rsidRPr="000D470D" w:rsidRDefault="00F66C78" w:rsidP="00F66C78">
      <w:pPr>
        <w:rPr>
          <w:bCs/>
          <w:sz w:val="16"/>
          <w:szCs w:val="12"/>
        </w:rPr>
      </w:pPr>
    </w:p>
    <w:p w14:paraId="7FBBC305" w14:textId="77777777" w:rsidR="00F66C78" w:rsidRPr="00133783" w:rsidRDefault="00F66C78" w:rsidP="00F66C78">
      <w:pPr>
        <w:rPr>
          <w:bCs/>
          <w:szCs w:val="16"/>
          <w:u w:val="single"/>
        </w:rPr>
      </w:pPr>
      <w:r w:rsidRPr="00133783">
        <w:rPr>
          <w:bCs/>
          <w:szCs w:val="16"/>
          <w:u w:val="single"/>
        </w:rPr>
        <w:t>RAN2#127-bis agreements:</w:t>
      </w:r>
    </w:p>
    <w:tbl>
      <w:tblPr>
        <w:tblStyle w:val="TableGrid"/>
        <w:tblW w:w="0" w:type="auto"/>
        <w:tblLook w:val="04A0" w:firstRow="1" w:lastRow="0" w:firstColumn="1" w:lastColumn="0" w:noHBand="0" w:noVBand="1"/>
      </w:tblPr>
      <w:tblGrid>
        <w:gridCol w:w="9629"/>
      </w:tblGrid>
      <w:tr w:rsidR="00F66C78" w:rsidRPr="000D470D" w14:paraId="5AB68276" w14:textId="77777777" w:rsidTr="00CC056E">
        <w:tc>
          <w:tcPr>
            <w:tcW w:w="9629" w:type="dxa"/>
          </w:tcPr>
          <w:p w14:paraId="61359033" w14:textId="77777777" w:rsidR="00F66C78" w:rsidRPr="000D470D" w:rsidRDefault="00F66C78" w:rsidP="00CC056E">
            <w:pPr>
              <w:spacing w:after="0"/>
              <w:rPr>
                <w:rFonts w:ascii="Arial" w:hAnsi="Arial" w:cs="Arial"/>
                <w:b/>
                <w:bCs/>
                <w:sz w:val="16"/>
                <w:szCs w:val="16"/>
              </w:rPr>
            </w:pPr>
            <w:r w:rsidRPr="000D470D">
              <w:rPr>
                <w:rFonts w:ascii="Arial" w:hAnsi="Arial" w:cs="Arial"/>
                <w:b/>
                <w:bCs/>
                <w:sz w:val="16"/>
                <w:szCs w:val="16"/>
              </w:rPr>
              <w:t>Agreements on inter-CU LTM</w:t>
            </w:r>
            <w:r w:rsidRPr="000D470D">
              <w:rPr>
                <w:rFonts w:ascii="Arial" w:hAnsi="Arial" w:cs="Arial"/>
                <w:b/>
                <w:bCs/>
                <w:sz w:val="16"/>
                <w:szCs w:val="16"/>
              </w:rPr>
              <w:br/>
            </w:r>
          </w:p>
          <w:p w14:paraId="5EE9EF55" w14:textId="77777777" w:rsidR="00F66C78" w:rsidRPr="000D470D" w:rsidRDefault="00F66C78" w:rsidP="00CC056E">
            <w:pPr>
              <w:spacing w:after="0"/>
              <w:rPr>
                <w:rFonts w:ascii="Arial" w:hAnsi="Arial" w:cs="Arial"/>
                <w:sz w:val="16"/>
                <w:szCs w:val="16"/>
              </w:rPr>
            </w:pPr>
            <w:r w:rsidRPr="000D470D">
              <w:rPr>
                <w:rFonts w:ascii="Arial" w:hAnsi="Arial" w:cs="Arial"/>
                <w:sz w:val="16"/>
                <w:szCs w:val="16"/>
              </w:rPr>
              <w:t>(…)</w:t>
            </w:r>
          </w:p>
          <w:p w14:paraId="4F8F84EB" w14:textId="77777777" w:rsidR="00F66C78" w:rsidRPr="000D470D" w:rsidRDefault="00F66C78" w:rsidP="00CC056E">
            <w:pPr>
              <w:spacing w:after="0"/>
              <w:rPr>
                <w:rFonts w:ascii="Arial" w:hAnsi="Arial" w:cs="Arial"/>
                <w:sz w:val="16"/>
                <w:szCs w:val="16"/>
              </w:rPr>
            </w:pPr>
            <w:r w:rsidRPr="000D470D">
              <w:rPr>
                <w:rFonts w:ascii="Arial" w:hAnsi="Arial" w:cs="Arial"/>
                <w:sz w:val="16"/>
                <w:szCs w:val="16"/>
              </w:rPr>
              <w:t>3.</w:t>
            </w:r>
            <w:r w:rsidRPr="000D470D">
              <w:rPr>
                <w:rFonts w:ascii="Arial" w:hAnsi="Arial" w:cs="Arial"/>
                <w:sz w:val="16"/>
                <w:szCs w:val="16"/>
              </w:rPr>
              <w:tab/>
              <w:t>The SCPAC-similar security update configuration is introduced for inter-CU SCG LTM, i.e. similar to IEs sk-CounterConfiguration, servingSecurityCellSetId and securityCellSetId. The names of the new IEs are to be discussed in stage3.</w:t>
            </w:r>
          </w:p>
          <w:p w14:paraId="4FEAFA92" w14:textId="77777777" w:rsidR="00F66C78" w:rsidRPr="000D470D" w:rsidRDefault="00F66C78" w:rsidP="00CC056E">
            <w:pPr>
              <w:spacing w:after="0"/>
              <w:rPr>
                <w:rFonts w:ascii="Arial" w:hAnsi="Arial" w:cs="Arial"/>
                <w:sz w:val="16"/>
                <w:szCs w:val="16"/>
              </w:rPr>
            </w:pPr>
            <w:r w:rsidRPr="000D470D">
              <w:rPr>
                <w:rFonts w:ascii="Arial" w:hAnsi="Arial" w:cs="Arial"/>
                <w:sz w:val="16"/>
                <w:szCs w:val="16"/>
              </w:rPr>
              <w:t>4.</w:t>
            </w:r>
            <w:r w:rsidRPr="000D470D">
              <w:rPr>
                <w:rFonts w:ascii="Arial" w:hAnsi="Arial" w:cs="Arial"/>
                <w:sz w:val="16"/>
                <w:szCs w:val="16"/>
              </w:rPr>
              <w:tab/>
              <w:t>Regarding the candidate and reference configuration generation and signaling design, the following SCPAC-similar principles can be applied for inter-CU SCG LTM as baseline:</w:t>
            </w:r>
          </w:p>
          <w:p w14:paraId="049B8CA8" w14:textId="77777777" w:rsidR="00F66C78" w:rsidRPr="000D470D" w:rsidRDefault="00F66C78" w:rsidP="00CC056E">
            <w:pPr>
              <w:spacing w:after="0"/>
              <w:rPr>
                <w:rFonts w:ascii="Arial" w:hAnsi="Arial" w:cs="Arial"/>
                <w:sz w:val="16"/>
                <w:szCs w:val="16"/>
              </w:rPr>
            </w:pPr>
            <w:r w:rsidRPr="000D470D">
              <w:rPr>
                <w:rFonts w:ascii="Arial" w:hAnsi="Arial" w:cs="Arial"/>
                <w:sz w:val="16"/>
                <w:szCs w:val="16"/>
              </w:rPr>
              <w:tab/>
              <w:t>- The reference configuration for inter-CU SCG LTM at least include SCG part, FFS on MCG part.</w:t>
            </w:r>
          </w:p>
          <w:p w14:paraId="5E6FC5CC" w14:textId="77777777" w:rsidR="00F66C78" w:rsidRPr="000D470D" w:rsidRDefault="00F66C78" w:rsidP="00CC056E">
            <w:pPr>
              <w:spacing w:after="0"/>
              <w:rPr>
                <w:rFonts w:ascii="Arial" w:hAnsi="Arial" w:cs="Arial"/>
                <w:sz w:val="16"/>
                <w:szCs w:val="16"/>
              </w:rPr>
            </w:pPr>
            <w:r w:rsidRPr="000D470D">
              <w:rPr>
                <w:rFonts w:ascii="Arial" w:hAnsi="Arial" w:cs="Arial"/>
                <w:sz w:val="16"/>
                <w:szCs w:val="16"/>
              </w:rPr>
              <w:tab/>
              <w:t>- FFS: Network ensures that when UE combines the reference and candidate configuration for inter-CU SCG LTM, the configuration generated by UE must contain both MCG and SCG part configurations.</w:t>
            </w:r>
          </w:p>
          <w:p w14:paraId="010408DE" w14:textId="77777777" w:rsidR="00F66C78" w:rsidRPr="000D470D" w:rsidRDefault="00F66C78" w:rsidP="00CC056E">
            <w:pPr>
              <w:spacing w:after="0"/>
              <w:rPr>
                <w:rFonts w:ascii="Arial" w:hAnsi="Arial" w:cs="Arial"/>
                <w:sz w:val="16"/>
                <w:szCs w:val="16"/>
              </w:rPr>
            </w:pPr>
            <w:r w:rsidRPr="000D470D">
              <w:rPr>
                <w:rFonts w:ascii="Arial" w:hAnsi="Arial" w:cs="Arial"/>
                <w:sz w:val="16"/>
                <w:szCs w:val="16"/>
              </w:rPr>
              <w:tab/>
              <w:t>- The candidate configuration and reference configuration are modeled as an MN RRCReconfiguration message.</w:t>
            </w:r>
          </w:p>
          <w:p w14:paraId="12D4D364" w14:textId="77777777" w:rsidR="00F66C78" w:rsidRPr="000D470D" w:rsidRDefault="00F66C78" w:rsidP="00CC056E">
            <w:pPr>
              <w:spacing w:after="0"/>
              <w:rPr>
                <w:rFonts w:ascii="Arial" w:hAnsi="Arial" w:cs="Arial"/>
                <w:sz w:val="16"/>
                <w:szCs w:val="16"/>
              </w:rPr>
            </w:pPr>
            <w:r w:rsidRPr="000D470D">
              <w:rPr>
                <w:rFonts w:ascii="Arial" w:hAnsi="Arial" w:cs="Arial"/>
                <w:sz w:val="16"/>
                <w:szCs w:val="16"/>
              </w:rPr>
              <w:tab/>
              <w:t>- Upon inter-CU SCG LTM, the UE performs reconfiguration with sync towards SCG, but the reconfiguration with sync in MCG is not allowed.</w:t>
            </w:r>
          </w:p>
          <w:p w14:paraId="09BE5349" w14:textId="77777777" w:rsidR="00F66C78" w:rsidRPr="000D470D" w:rsidRDefault="00F66C78" w:rsidP="00CC056E">
            <w:pPr>
              <w:spacing w:after="0"/>
              <w:rPr>
                <w:rFonts w:ascii="Arial" w:hAnsi="Arial" w:cs="Arial"/>
                <w:sz w:val="16"/>
                <w:szCs w:val="16"/>
              </w:rPr>
            </w:pPr>
            <w:r w:rsidRPr="000D470D">
              <w:rPr>
                <w:rFonts w:ascii="Arial" w:hAnsi="Arial" w:cs="Arial"/>
                <w:sz w:val="16"/>
                <w:szCs w:val="16"/>
              </w:rPr>
              <w:tab/>
              <w:t>- The MN generates the MCG part of the reference configuration (if any), while the SN (source or candidate) generates the SCG part of the reference configuration.</w:t>
            </w:r>
          </w:p>
          <w:p w14:paraId="658DE016" w14:textId="77777777" w:rsidR="00F66C78" w:rsidRPr="000D470D" w:rsidRDefault="00F66C78" w:rsidP="00CC056E">
            <w:pPr>
              <w:spacing w:after="0"/>
              <w:rPr>
                <w:rFonts w:ascii="Arial" w:hAnsi="Arial" w:cs="Arial"/>
                <w:sz w:val="16"/>
                <w:szCs w:val="16"/>
              </w:rPr>
            </w:pPr>
            <w:r w:rsidRPr="000D470D">
              <w:rPr>
                <w:rFonts w:ascii="Arial" w:hAnsi="Arial" w:cs="Arial"/>
                <w:sz w:val="16"/>
                <w:szCs w:val="16"/>
              </w:rPr>
              <w:tab/>
              <w:t>- The MN is responsible for the reference configuration generation for SN initiated inter-CU SCG LTM. It can be up to the NW implementation whether to include the MCG part.</w:t>
            </w:r>
          </w:p>
          <w:p w14:paraId="0EDA95E8" w14:textId="77777777" w:rsidR="00F66C78" w:rsidRPr="000D470D" w:rsidRDefault="00F66C78" w:rsidP="00CC056E">
            <w:pPr>
              <w:spacing w:after="0"/>
              <w:rPr>
                <w:rFonts w:ascii="Arial" w:hAnsi="Arial" w:cs="Arial"/>
                <w:sz w:val="16"/>
                <w:szCs w:val="16"/>
              </w:rPr>
            </w:pPr>
            <w:r w:rsidRPr="000D470D">
              <w:rPr>
                <w:rFonts w:ascii="Arial" w:hAnsi="Arial" w:cs="Arial"/>
                <w:sz w:val="16"/>
                <w:szCs w:val="16"/>
              </w:rPr>
              <w:tab/>
              <w:t>- The MN can request an SCG reference configuration from any of the involved SNs.</w:t>
            </w:r>
          </w:p>
          <w:p w14:paraId="72B5A245" w14:textId="77777777" w:rsidR="00F66C78" w:rsidRPr="000D470D" w:rsidRDefault="00F66C78" w:rsidP="00CC056E">
            <w:pPr>
              <w:spacing w:after="0"/>
              <w:rPr>
                <w:rFonts w:ascii="Arial" w:hAnsi="Arial" w:cs="Arial"/>
                <w:sz w:val="16"/>
                <w:szCs w:val="16"/>
              </w:rPr>
            </w:pPr>
            <w:r w:rsidRPr="000D470D">
              <w:rPr>
                <w:rFonts w:ascii="Arial" w:hAnsi="Arial" w:cs="Arial"/>
                <w:sz w:val="16"/>
                <w:szCs w:val="16"/>
              </w:rPr>
              <w:t>5.</w:t>
            </w:r>
            <w:r w:rsidRPr="000D470D">
              <w:rPr>
                <w:rFonts w:ascii="Arial" w:hAnsi="Arial" w:cs="Arial"/>
                <w:sz w:val="16"/>
                <w:szCs w:val="16"/>
              </w:rPr>
              <w:tab/>
              <w:t>For SN initiated inter-CU SCG LTM, the candidate SN provides the SCG part configuration of each candidate PSCell, and may also provide the L1 RS (e.g. a list of SSB or a list of CSI-RS) configuration for L1 measurement, early UL sync configuration or TCI-state configuration, to the MN.</w:t>
            </w:r>
          </w:p>
          <w:p w14:paraId="3D1F2BB9" w14:textId="77777777" w:rsidR="00F66C78" w:rsidRPr="000D470D" w:rsidRDefault="00F66C78" w:rsidP="00CC056E">
            <w:pPr>
              <w:spacing w:after="0"/>
              <w:rPr>
                <w:rFonts w:ascii="Arial" w:hAnsi="Arial" w:cs="Arial"/>
                <w:sz w:val="16"/>
                <w:szCs w:val="16"/>
              </w:rPr>
            </w:pPr>
            <w:r w:rsidRPr="000D470D">
              <w:rPr>
                <w:rFonts w:ascii="Arial" w:hAnsi="Arial" w:cs="Arial"/>
                <w:sz w:val="16"/>
                <w:szCs w:val="16"/>
              </w:rPr>
              <w:t>6.</w:t>
            </w:r>
            <w:r w:rsidRPr="000D470D">
              <w:rPr>
                <w:rFonts w:ascii="Arial" w:hAnsi="Arial" w:cs="Arial"/>
                <w:sz w:val="16"/>
                <w:szCs w:val="16"/>
              </w:rPr>
              <w:tab/>
              <w:t>The source SN is responsible to generate the common CSI resource configuration for L1 measurement on candidate SCG cells.</w:t>
            </w:r>
          </w:p>
          <w:p w14:paraId="6FDD3F61" w14:textId="77777777" w:rsidR="00F66C78" w:rsidRPr="000D470D" w:rsidRDefault="00F66C78" w:rsidP="00CC056E">
            <w:pPr>
              <w:spacing w:after="0"/>
              <w:rPr>
                <w:rFonts w:ascii="Arial" w:hAnsi="Arial" w:cs="Arial"/>
                <w:sz w:val="16"/>
                <w:szCs w:val="16"/>
              </w:rPr>
            </w:pPr>
            <w:r w:rsidRPr="000D470D">
              <w:rPr>
                <w:rFonts w:ascii="Arial" w:hAnsi="Arial" w:cs="Arial"/>
                <w:sz w:val="16"/>
                <w:szCs w:val="16"/>
              </w:rPr>
              <w:t>7.</w:t>
            </w:r>
            <w:r w:rsidRPr="000D470D">
              <w:rPr>
                <w:rFonts w:ascii="Arial" w:hAnsi="Arial" w:cs="Arial"/>
                <w:sz w:val="16"/>
                <w:szCs w:val="16"/>
              </w:rPr>
              <w:tab/>
              <w:t>The MN sends the received L1 RS configuration, early UL sync configuration, or TCI-state configuration of candidate cells to the source SN. And the source SN responds with the common CSI resource configuration to the MN.</w:t>
            </w:r>
          </w:p>
          <w:p w14:paraId="15D57104" w14:textId="77777777" w:rsidR="00F66C78" w:rsidRPr="000D470D" w:rsidRDefault="00F66C78" w:rsidP="00CC056E">
            <w:pPr>
              <w:spacing w:after="0"/>
              <w:rPr>
                <w:rFonts w:ascii="Arial" w:hAnsi="Arial" w:cs="Arial"/>
                <w:sz w:val="16"/>
                <w:szCs w:val="16"/>
              </w:rPr>
            </w:pPr>
            <w:r w:rsidRPr="000D470D">
              <w:rPr>
                <w:rFonts w:ascii="Arial" w:hAnsi="Arial" w:cs="Arial"/>
                <w:sz w:val="16"/>
                <w:szCs w:val="16"/>
              </w:rPr>
              <w:t>8.</w:t>
            </w:r>
            <w:r w:rsidRPr="000D470D">
              <w:rPr>
                <w:rFonts w:ascii="Arial" w:hAnsi="Arial" w:cs="Arial"/>
                <w:sz w:val="16"/>
                <w:szCs w:val="16"/>
              </w:rPr>
              <w:tab/>
              <w:t>In order to support subsequent inter-CU SCG LTM, the MN needs to transfer ,during the LTM preparation phase, the common CSI resource configuration and the collected information of candidate cells to the candidate SN(s). Accordingly, the candidate SN(s) responds with the updated candidate SCG configuration to the MN.</w:t>
            </w:r>
          </w:p>
          <w:p w14:paraId="385D54D6" w14:textId="77777777" w:rsidR="00F66C78" w:rsidRPr="000D470D" w:rsidRDefault="00F66C78" w:rsidP="00CC056E">
            <w:pPr>
              <w:spacing w:after="0"/>
              <w:rPr>
                <w:rFonts w:ascii="Arial" w:hAnsi="Arial" w:cs="Arial"/>
                <w:sz w:val="16"/>
                <w:szCs w:val="16"/>
              </w:rPr>
            </w:pPr>
            <w:r w:rsidRPr="000D470D">
              <w:rPr>
                <w:rFonts w:ascii="Arial" w:hAnsi="Arial" w:cs="Arial"/>
                <w:sz w:val="16"/>
                <w:szCs w:val="16"/>
              </w:rPr>
              <w:t>9.</w:t>
            </w:r>
            <w:r w:rsidRPr="000D470D">
              <w:rPr>
                <w:rFonts w:ascii="Arial" w:hAnsi="Arial" w:cs="Arial"/>
                <w:sz w:val="16"/>
                <w:szCs w:val="16"/>
              </w:rPr>
              <w:tab/>
              <w:t>Upon execution of inter-SN SCG LTM, the UE sends an MN RRCReconfigurationComplete message to the MN, which includes an SN RRCReconfigurationComplete message.</w:t>
            </w:r>
          </w:p>
          <w:p w14:paraId="6F8C59ED" w14:textId="77777777" w:rsidR="00F66C78" w:rsidRPr="000D470D" w:rsidRDefault="00F66C78" w:rsidP="00CC056E">
            <w:pPr>
              <w:spacing w:after="0"/>
              <w:rPr>
                <w:rFonts w:ascii="Arial" w:hAnsi="Arial" w:cs="Arial"/>
                <w:sz w:val="16"/>
                <w:szCs w:val="16"/>
              </w:rPr>
            </w:pPr>
            <w:r w:rsidRPr="00F07073">
              <w:rPr>
                <w:rFonts w:ascii="Arial" w:hAnsi="Arial" w:cs="Arial"/>
                <w:sz w:val="16"/>
                <w:szCs w:val="16"/>
              </w:rPr>
              <w:t>10.</w:t>
            </w:r>
            <w:r w:rsidRPr="00F07073">
              <w:rPr>
                <w:rFonts w:ascii="Arial" w:hAnsi="Arial" w:cs="Arial"/>
                <w:sz w:val="16"/>
                <w:szCs w:val="16"/>
              </w:rPr>
              <w:tab/>
              <w:t>Re-use legacy LTM Cell Switch Command MAC CE for inter-SN LTM.</w:t>
            </w:r>
          </w:p>
          <w:p w14:paraId="7662BE2C" w14:textId="77777777" w:rsidR="00F66C78" w:rsidRPr="00FE7D60" w:rsidRDefault="00F66C78" w:rsidP="00CC056E">
            <w:pPr>
              <w:spacing w:after="0"/>
              <w:rPr>
                <w:rFonts w:ascii="Arial" w:hAnsi="Arial" w:cs="Arial"/>
                <w:sz w:val="16"/>
                <w:szCs w:val="16"/>
                <w:highlight w:val="green"/>
              </w:rPr>
            </w:pPr>
            <w:r w:rsidRPr="00FE7D60">
              <w:rPr>
                <w:rFonts w:ascii="Arial" w:hAnsi="Arial" w:cs="Arial"/>
                <w:sz w:val="16"/>
                <w:szCs w:val="16"/>
                <w:highlight w:val="green"/>
              </w:rPr>
              <w:t>11.</w:t>
            </w:r>
            <w:r w:rsidRPr="00FE7D60">
              <w:rPr>
                <w:rFonts w:ascii="Arial" w:hAnsi="Arial" w:cs="Arial"/>
                <w:sz w:val="16"/>
                <w:szCs w:val="16"/>
                <w:highlight w:val="green"/>
              </w:rPr>
              <w:tab/>
              <w:t>RAN2 confirms to support coexistence of following cases, it is up to network implementation to ensure simultaneous execution for both MCG and SCG will not happen:</w:t>
            </w:r>
          </w:p>
          <w:p w14:paraId="45269F89" w14:textId="77777777" w:rsidR="00F66C78" w:rsidRPr="00FE7D60" w:rsidRDefault="00F66C78" w:rsidP="00CC056E">
            <w:pPr>
              <w:spacing w:after="0"/>
              <w:rPr>
                <w:rFonts w:ascii="Arial" w:hAnsi="Arial" w:cs="Arial"/>
                <w:sz w:val="16"/>
                <w:szCs w:val="16"/>
                <w:highlight w:val="green"/>
                <w:lang w:val="sv-SE"/>
              </w:rPr>
            </w:pPr>
            <w:r w:rsidRPr="00FE7D60">
              <w:rPr>
                <w:rFonts w:ascii="Arial" w:hAnsi="Arial" w:cs="Arial"/>
                <w:sz w:val="16"/>
                <w:szCs w:val="16"/>
                <w:highlight w:val="green"/>
              </w:rPr>
              <w:tab/>
            </w:r>
            <w:r w:rsidRPr="00FE7D60">
              <w:rPr>
                <w:rFonts w:ascii="Arial" w:hAnsi="Arial" w:cs="Arial"/>
                <w:sz w:val="16"/>
                <w:szCs w:val="16"/>
                <w:highlight w:val="green"/>
                <w:lang w:val="sv-SE"/>
              </w:rPr>
              <w:t>- Inter-MN LTM and intra-SN LTM</w:t>
            </w:r>
          </w:p>
          <w:p w14:paraId="75C326DA" w14:textId="77777777" w:rsidR="00F66C78" w:rsidRPr="000D470D" w:rsidRDefault="00F66C78" w:rsidP="00CC056E">
            <w:pPr>
              <w:spacing w:after="0"/>
              <w:rPr>
                <w:rFonts w:ascii="Arial" w:hAnsi="Arial" w:cs="Arial"/>
                <w:sz w:val="16"/>
                <w:szCs w:val="16"/>
                <w:lang w:val="sv-SE"/>
              </w:rPr>
            </w:pPr>
            <w:r w:rsidRPr="00FE7D60">
              <w:rPr>
                <w:rFonts w:ascii="Arial" w:hAnsi="Arial" w:cs="Arial"/>
                <w:sz w:val="16"/>
                <w:szCs w:val="16"/>
                <w:highlight w:val="green"/>
                <w:lang w:val="sv-SE"/>
              </w:rPr>
              <w:tab/>
              <w:t>- Inter-SN LTM and intra-MN LTM</w:t>
            </w:r>
          </w:p>
        </w:tc>
      </w:tr>
    </w:tbl>
    <w:p w14:paraId="26B7E014" w14:textId="77777777" w:rsidR="00F66C78" w:rsidRPr="000D470D" w:rsidRDefault="00F66C78" w:rsidP="00F66C78">
      <w:pPr>
        <w:rPr>
          <w:bCs/>
          <w:sz w:val="16"/>
          <w:szCs w:val="12"/>
          <w:lang w:val="sv-SE"/>
        </w:rPr>
      </w:pPr>
    </w:p>
    <w:p w14:paraId="771C38BA" w14:textId="77777777" w:rsidR="00F66C78" w:rsidRPr="00133783" w:rsidRDefault="00F66C78" w:rsidP="00F66C78">
      <w:pPr>
        <w:rPr>
          <w:bCs/>
          <w:szCs w:val="16"/>
          <w:u w:val="single"/>
        </w:rPr>
      </w:pPr>
      <w:r w:rsidRPr="00133783">
        <w:rPr>
          <w:bCs/>
          <w:szCs w:val="16"/>
          <w:u w:val="single"/>
        </w:rPr>
        <w:t>RAN2#128 agreements</w:t>
      </w:r>
    </w:p>
    <w:tbl>
      <w:tblPr>
        <w:tblStyle w:val="TableGrid"/>
        <w:tblW w:w="0" w:type="auto"/>
        <w:tblLook w:val="04A0" w:firstRow="1" w:lastRow="0" w:firstColumn="1" w:lastColumn="0" w:noHBand="0" w:noVBand="1"/>
      </w:tblPr>
      <w:tblGrid>
        <w:gridCol w:w="9629"/>
      </w:tblGrid>
      <w:tr w:rsidR="00F66C78" w:rsidRPr="000D470D" w14:paraId="293A058D" w14:textId="77777777" w:rsidTr="00CC056E">
        <w:tc>
          <w:tcPr>
            <w:tcW w:w="9629" w:type="dxa"/>
          </w:tcPr>
          <w:p w14:paraId="10B93321" w14:textId="77777777" w:rsidR="00F66C78" w:rsidRPr="000D470D" w:rsidRDefault="00F66C78" w:rsidP="00CC056E">
            <w:pPr>
              <w:spacing w:after="0"/>
              <w:rPr>
                <w:rFonts w:ascii="Arial" w:hAnsi="Arial" w:cs="Arial"/>
                <w:sz w:val="16"/>
                <w:szCs w:val="16"/>
              </w:rPr>
            </w:pPr>
            <w:r w:rsidRPr="000D470D">
              <w:rPr>
                <w:rFonts w:ascii="Arial" w:hAnsi="Arial" w:cs="Arial"/>
                <w:sz w:val="16"/>
                <w:szCs w:val="16"/>
              </w:rPr>
              <w:t>Agreements on inter-CU LTM:</w:t>
            </w:r>
          </w:p>
          <w:p w14:paraId="2BEB40B2" w14:textId="77777777" w:rsidR="00F66C78" w:rsidRPr="000D470D" w:rsidRDefault="00F66C78" w:rsidP="00CC056E">
            <w:pPr>
              <w:spacing w:after="0"/>
              <w:rPr>
                <w:rFonts w:ascii="Arial" w:hAnsi="Arial" w:cs="Arial"/>
                <w:sz w:val="16"/>
                <w:szCs w:val="16"/>
              </w:rPr>
            </w:pPr>
            <w:r w:rsidRPr="000D470D">
              <w:rPr>
                <w:rFonts w:ascii="Arial" w:hAnsi="Arial" w:cs="Arial"/>
                <w:sz w:val="16"/>
                <w:szCs w:val="16"/>
              </w:rPr>
              <w:t>1.</w:t>
            </w:r>
            <w:r w:rsidRPr="000D470D">
              <w:rPr>
                <w:rFonts w:ascii="Arial" w:hAnsi="Arial" w:cs="Arial"/>
                <w:sz w:val="16"/>
                <w:szCs w:val="16"/>
              </w:rPr>
              <w:tab/>
              <w:t>Rel-19 Set ID is configured for a candidate configuration. For DRB:</w:t>
            </w:r>
          </w:p>
          <w:p w14:paraId="7B1DBFFB" w14:textId="77777777" w:rsidR="00F66C78" w:rsidRPr="000D470D" w:rsidRDefault="00F66C78" w:rsidP="00CC056E">
            <w:pPr>
              <w:spacing w:after="0"/>
              <w:rPr>
                <w:rFonts w:ascii="Arial" w:hAnsi="Arial" w:cs="Arial"/>
                <w:sz w:val="16"/>
                <w:szCs w:val="16"/>
              </w:rPr>
            </w:pPr>
            <w:r w:rsidRPr="000D470D">
              <w:rPr>
                <w:rFonts w:ascii="Arial" w:hAnsi="Arial" w:cs="Arial"/>
                <w:sz w:val="16"/>
                <w:szCs w:val="16"/>
              </w:rPr>
              <w:tab/>
              <w:t>- Inter-CU MCG LTM: When Rel-19 Set ID of candidate cell is different from serving cell,</w:t>
            </w:r>
          </w:p>
          <w:p w14:paraId="3F5AFFC9" w14:textId="77777777" w:rsidR="00F66C78" w:rsidRPr="000D470D" w:rsidRDefault="00F66C78" w:rsidP="00CC056E">
            <w:pPr>
              <w:spacing w:after="0"/>
              <w:rPr>
                <w:rFonts w:ascii="Arial" w:hAnsi="Arial" w:cs="Arial"/>
                <w:sz w:val="16"/>
                <w:szCs w:val="16"/>
              </w:rPr>
            </w:pPr>
            <w:r w:rsidRPr="000D470D">
              <w:rPr>
                <w:rFonts w:ascii="Arial" w:hAnsi="Arial" w:cs="Arial"/>
                <w:sz w:val="16"/>
                <w:szCs w:val="16"/>
              </w:rPr>
              <w:tab/>
            </w:r>
            <w:r w:rsidRPr="000D470D">
              <w:rPr>
                <w:rFonts w:ascii="Arial" w:hAnsi="Arial" w:cs="Arial"/>
                <w:sz w:val="16"/>
                <w:szCs w:val="16"/>
              </w:rPr>
              <w:tab/>
              <w:t>&gt; UE performs PDCP re-establishment to all radio bearers.</w:t>
            </w:r>
          </w:p>
          <w:p w14:paraId="2113A8C0" w14:textId="77777777" w:rsidR="00F66C78" w:rsidRPr="000D470D" w:rsidRDefault="00F66C78" w:rsidP="00CC056E">
            <w:pPr>
              <w:spacing w:after="0"/>
              <w:rPr>
                <w:rFonts w:ascii="Arial" w:hAnsi="Arial" w:cs="Arial"/>
                <w:sz w:val="16"/>
                <w:szCs w:val="16"/>
              </w:rPr>
            </w:pPr>
            <w:r w:rsidRPr="000D470D">
              <w:rPr>
                <w:rFonts w:ascii="Arial" w:hAnsi="Arial" w:cs="Arial"/>
                <w:sz w:val="16"/>
                <w:szCs w:val="16"/>
              </w:rPr>
              <w:tab/>
              <w:t>- Inter-CU SCG LTM: When Rel-19 Set ID of candidate cell is different from serving cell,</w:t>
            </w:r>
          </w:p>
          <w:p w14:paraId="0A3D825A" w14:textId="77777777" w:rsidR="00F66C78" w:rsidRPr="000D470D" w:rsidRDefault="00F66C78" w:rsidP="00CC056E">
            <w:pPr>
              <w:spacing w:after="0"/>
              <w:rPr>
                <w:rFonts w:ascii="Arial" w:hAnsi="Arial" w:cs="Arial"/>
                <w:sz w:val="16"/>
                <w:szCs w:val="16"/>
              </w:rPr>
            </w:pPr>
            <w:r w:rsidRPr="000D470D">
              <w:rPr>
                <w:rFonts w:ascii="Arial" w:hAnsi="Arial" w:cs="Arial"/>
                <w:sz w:val="16"/>
                <w:szCs w:val="16"/>
              </w:rPr>
              <w:tab/>
            </w:r>
            <w:r w:rsidRPr="000D470D">
              <w:rPr>
                <w:rFonts w:ascii="Arial" w:hAnsi="Arial" w:cs="Arial"/>
                <w:sz w:val="16"/>
                <w:szCs w:val="16"/>
              </w:rPr>
              <w:tab/>
              <w:t>&gt; For MN terminated bearer without change of termination point, UE does not perform PDCP re-establishment. PDCP recovery is needed if it is split bearer.</w:t>
            </w:r>
          </w:p>
          <w:p w14:paraId="74BE7DCD" w14:textId="77777777" w:rsidR="00F66C78" w:rsidRPr="000D470D" w:rsidRDefault="00F66C78" w:rsidP="00CC056E">
            <w:pPr>
              <w:spacing w:after="0"/>
              <w:rPr>
                <w:rFonts w:ascii="Arial" w:hAnsi="Arial" w:cs="Arial"/>
                <w:sz w:val="16"/>
                <w:szCs w:val="16"/>
              </w:rPr>
            </w:pPr>
            <w:r w:rsidRPr="000D470D">
              <w:rPr>
                <w:rFonts w:ascii="Arial" w:hAnsi="Arial" w:cs="Arial"/>
                <w:sz w:val="16"/>
                <w:szCs w:val="16"/>
              </w:rPr>
              <w:tab/>
            </w:r>
            <w:r w:rsidRPr="000D470D">
              <w:rPr>
                <w:rFonts w:ascii="Arial" w:hAnsi="Arial" w:cs="Arial"/>
                <w:sz w:val="16"/>
                <w:szCs w:val="16"/>
              </w:rPr>
              <w:tab/>
              <w:t>&gt; For SN terminated bearer without change of termination point, UE performs PDCP re-establishment.</w:t>
            </w:r>
          </w:p>
          <w:p w14:paraId="4AED09C6" w14:textId="77777777" w:rsidR="00F66C78" w:rsidRPr="000D470D" w:rsidRDefault="00F66C78" w:rsidP="00CC056E">
            <w:pPr>
              <w:spacing w:after="0"/>
              <w:rPr>
                <w:rFonts w:ascii="Arial" w:hAnsi="Arial" w:cs="Arial"/>
                <w:sz w:val="16"/>
                <w:szCs w:val="16"/>
              </w:rPr>
            </w:pPr>
            <w:r w:rsidRPr="000D470D">
              <w:rPr>
                <w:rFonts w:ascii="Arial" w:hAnsi="Arial" w:cs="Arial"/>
                <w:sz w:val="16"/>
                <w:szCs w:val="16"/>
              </w:rPr>
              <w:tab/>
            </w:r>
            <w:r w:rsidRPr="000D470D">
              <w:rPr>
                <w:rFonts w:ascii="Arial" w:hAnsi="Arial" w:cs="Arial"/>
                <w:sz w:val="16"/>
                <w:szCs w:val="16"/>
              </w:rPr>
              <w:tab/>
              <w:t>&gt; If there is change of termination point for a radio bearer (the keyToUse in the RadioBearerConfig is different from the keyToUse in the current UE configuration), UE performs PDCP re-establishment.</w:t>
            </w:r>
          </w:p>
          <w:p w14:paraId="029CC4C7" w14:textId="77777777" w:rsidR="00F66C78" w:rsidRPr="000D470D" w:rsidRDefault="00F66C78" w:rsidP="00CC056E">
            <w:pPr>
              <w:spacing w:after="0"/>
              <w:rPr>
                <w:rFonts w:ascii="Arial" w:hAnsi="Arial" w:cs="Arial"/>
                <w:sz w:val="16"/>
                <w:szCs w:val="16"/>
              </w:rPr>
            </w:pPr>
          </w:p>
          <w:p w14:paraId="5335C395" w14:textId="77777777" w:rsidR="00F66C78" w:rsidRPr="000D470D" w:rsidRDefault="00F66C78" w:rsidP="00CC056E">
            <w:pPr>
              <w:spacing w:after="0"/>
              <w:rPr>
                <w:rFonts w:ascii="Arial" w:hAnsi="Arial" w:cs="Arial"/>
                <w:sz w:val="16"/>
                <w:szCs w:val="16"/>
              </w:rPr>
            </w:pPr>
            <w:r w:rsidRPr="000D470D">
              <w:rPr>
                <w:rFonts w:ascii="Arial" w:hAnsi="Arial" w:cs="Arial"/>
                <w:sz w:val="16"/>
                <w:szCs w:val="16"/>
              </w:rPr>
              <w:t>2.</w:t>
            </w:r>
            <w:r w:rsidRPr="000D470D">
              <w:rPr>
                <w:rFonts w:ascii="Arial" w:hAnsi="Arial" w:cs="Arial"/>
                <w:sz w:val="16"/>
                <w:szCs w:val="16"/>
              </w:rPr>
              <w:tab/>
              <w:t>For SRBs in inter-CU SCG LTM, Rel-19 ID is used to determine whether PDCP re-establishment or PDCP SDU discard is performed for LTM execution for SRB3.</w:t>
            </w:r>
          </w:p>
          <w:p w14:paraId="509D1B4C" w14:textId="77777777" w:rsidR="00F66C78" w:rsidRPr="000D470D" w:rsidRDefault="00F66C78" w:rsidP="00CC056E">
            <w:pPr>
              <w:spacing w:after="0"/>
              <w:rPr>
                <w:rFonts w:ascii="Arial" w:hAnsi="Arial" w:cs="Arial"/>
                <w:sz w:val="16"/>
                <w:szCs w:val="16"/>
              </w:rPr>
            </w:pPr>
            <w:r w:rsidRPr="000D470D">
              <w:rPr>
                <w:rFonts w:ascii="Arial" w:hAnsi="Arial" w:cs="Arial"/>
                <w:sz w:val="16"/>
                <w:szCs w:val="16"/>
              </w:rPr>
              <w:t>3.</w:t>
            </w:r>
            <w:r w:rsidRPr="000D470D">
              <w:rPr>
                <w:rFonts w:ascii="Arial" w:hAnsi="Arial" w:cs="Arial"/>
                <w:sz w:val="16"/>
                <w:szCs w:val="16"/>
              </w:rPr>
              <w:tab/>
              <w:t>For SRB1/2 in inter-CU SCG LTM, PDCP re-established is not performed based on NW configuration (PDCP re-establishment flag and SDU discard).</w:t>
            </w:r>
          </w:p>
          <w:p w14:paraId="362D203B" w14:textId="77777777" w:rsidR="00F66C78" w:rsidRPr="00EE22B7" w:rsidRDefault="00F66C78" w:rsidP="00CC056E">
            <w:pPr>
              <w:spacing w:after="0"/>
              <w:rPr>
                <w:rFonts w:ascii="Arial" w:hAnsi="Arial" w:cs="Arial"/>
                <w:sz w:val="16"/>
                <w:szCs w:val="16"/>
                <w:highlight w:val="green"/>
              </w:rPr>
            </w:pPr>
            <w:r w:rsidRPr="00EE22B7">
              <w:rPr>
                <w:rFonts w:ascii="Arial" w:hAnsi="Arial" w:cs="Arial"/>
                <w:sz w:val="16"/>
                <w:szCs w:val="16"/>
                <w:highlight w:val="green"/>
              </w:rPr>
              <w:t>4.</w:t>
            </w:r>
            <w:r w:rsidRPr="00EE22B7">
              <w:rPr>
                <w:rFonts w:ascii="Arial" w:hAnsi="Arial" w:cs="Arial"/>
                <w:sz w:val="16"/>
                <w:szCs w:val="16"/>
                <w:highlight w:val="green"/>
              </w:rPr>
              <w:tab/>
              <w:t>RAN2 confirms that inter-CU MCG LTM with SCG addition is supported assuming no much specification effort is required. If there are much specification efforts, we will not have it.</w:t>
            </w:r>
          </w:p>
          <w:p w14:paraId="7C3A474E" w14:textId="77777777" w:rsidR="00F66C78" w:rsidRPr="000D470D" w:rsidRDefault="00F66C78" w:rsidP="00CC056E">
            <w:pPr>
              <w:spacing w:after="0"/>
              <w:rPr>
                <w:rFonts w:ascii="Arial" w:hAnsi="Arial" w:cs="Arial"/>
                <w:sz w:val="16"/>
                <w:szCs w:val="16"/>
              </w:rPr>
            </w:pPr>
            <w:r w:rsidRPr="00EE22B7">
              <w:rPr>
                <w:rFonts w:ascii="Arial" w:hAnsi="Arial" w:cs="Arial"/>
                <w:sz w:val="16"/>
                <w:szCs w:val="16"/>
                <w:highlight w:val="green"/>
              </w:rPr>
              <w:t>5.</w:t>
            </w:r>
            <w:r w:rsidRPr="00EE22B7">
              <w:rPr>
                <w:rFonts w:ascii="Arial" w:hAnsi="Arial" w:cs="Arial"/>
                <w:sz w:val="16"/>
                <w:szCs w:val="16"/>
                <w:highlight w:val="green"/>
              </w:rPr>
              <w:tab/>
              <w:t>RAN2 confirms that the inter-CU MCG LTM with intra-SN PSCell change is supported in Rel19.</w:t>
            </w:r>
          </w:p>
          <w:p w14:paraId="62CE6D4D" w14:textId="77777777" w:rsidR="00F66C78" w:rsidRPr="00EE22B7" w:rsidRDefault="00F66C78" w:rsidP="00CC056E">
            <w:pPr>
              <w:spacing w:after="0"/>
              <w:rPr>
                <w:rFonts w:ascii="Arial" w:hAnsi="Arial" w:cs="Arial"/>
                <w:sz w:val="16"/>
                <w:szCs w:val="16"/>
                <w:highlight w:val="green"/>
              </w:rPr>
            </w:pPr>
            <w:r w:rsidRPr="00EE22B7">
              <w:rPr>
                <w:rFonts w:ascii="Arial" w:hAnsi="Arial" w:cs="Arial"/>
                <w:sz w:val="16"/>
                <w:szCs w:val="16"/>
                <w:highlight w:val="green"/>
              </w:rPr>
              <w:t>6.</w:t>
            </w:r>
            <w:r w:rsidRPr="00EE22B7">
              <w:rPr>
                <w:rFonts w:ascii="Arial" w:hAnsi="Arial" w:cs="Arial"/>
                <w:sz w:val="16"/>
                <w:szCs w:val="16"/>
                <w:highlight w:val="green"/>
              </w:rPr>
              <w:tab/>
              <w:t>From RAN2 perspective, the following coexistence cases in NR-DC can be supported:</w:t>
            </w:r>
          </w:p>
          <w:p w14:paraId="24440774" w14:textId="77777777" w:rsidR="00F66C78" w:rsidRPr="00EE22B7" w:rsidRDefault="00F66C78" w:rsidP="00CC056E">
            <w:pPr>
              <w:spacing w:after="0"/>
              <w:rPr>
                <w:rFonts w:ascii="Arial" w:hAnsi="Arial" w:cs="Arial"/>
                <w:sz w:val="16"/>
                <w:szCs w:val="16"/>
                <w:highlight w:val="green"/>
              </w:rPr>
            </w:pPr>
            <w:r w:rsidRPr="00EE22B7">
              <w:rPr>
                <w:rFonts w:ascii="Arial" w:hAnsi="Arial" w:cs="Arial"/>
                <w:sz w:val="16"/>
                <w:szCs w:val="16"/>
                <w:highlight w:val="green"/>
              </w:rPr>
              <w:tab/>
              <w:t>- Case 1: Intra-CU MCG LTM + Inter-CU MCG LTM</w:t>
            </w:r>
          </w:p>
          <w:p w14:paraId="60DEB6DE" w14:textId="77777777" w:rsidR="00F66C78" w:rsidRPr="00EE22B7" w:rsidRDefault="00F66C78" w:rsidP="00CC056E">
            <w:pPr>
              <w:spacing w:after="0"/>
              <w:rPr>
                <w:rFonts w:ascii="Arial" w:hAnsi="Arial" w:cs="Arial"/>
                <w:sz w:val="16"/>
                <w:szCs w:val="16"/>
                <w:highlight w:val="green"/>
              </w:rPr>
            </w:pPr>
            <w:r w:rsidRPr="00EE22B7">
              <w:rPr>
                <w:rFonts w:ascii="Arial" w:hAnsi="Arial" w:cs="Arial"/>
                <w:sz w:val="16"/>
                <w:szCs w:val="16"/>
                <w:highlight w:val="green"/>
              </w:rPr>
              <w:tab/>
              <w:t>- Case 2: Intra-CU SCG LTM + Inter-CU SCG LTM</w:t>
            </w:r>
          </w:p>
          <w:p w14:paraId="5B1A58A9" w14:textId="77777777" w:rsidR="00F66C78" w:rsidRPr="000D470D" w:rsidRDefault="00F66C78" w:rsidP="00CC056E">
            <w:pPr>
              <w:spacing w:after="0"/>
              <w:rPr>
                <w:rFonts w:ascii="Arial" w:hAnsi="Arial" w:cs="Arial"/>
                <w:sz w:val="16"/>
                <w:szCs w:val="16"/>
              </w:rPr>
            </w:pPr>
            <w:r w:rsidRPr="00EE22B7">
              <w:rPr>
                <w:rFonts w:ascii="Arial" w:hAnsi="Arial" w:cs="Arial"/>
                <w:sz w:val="16"/>
                <w:szCs w:val="16"/>
                <w:highlight w:val="green"/>
              </w:rPr>
              <w:lastRenderedPageBreak/>
              <w:t>7.</w:t>
            </w:r>
            <w:r w:rsidRPr="00EE22B7">
              <w:rPr>
                <w:rFonts w:ascii="Arial" w:hAnsi="Arial" w:cs="Arial"/>
                <w:sz w:val="16"/>
                <w:szCs w:val="16"/>
                <w:highlight w:val="green"/>
              </w:rPr>
              <w:tab/>
              <w:t>In coexistence cases of inter-CU MCG/SCG LTM and intra-CU MCG/SCG LTM, when inter-CU MCG or SCG LTM is executed, it’s up to the NW to ensure that maintained LTM candidate configurations are valid, e.g. reconfigure or release invalid intra-CU MCG/SCG LTM candidate configurations. UE does not autonomously release invalid intra-CU candidate configurations.</w:t>
            </w:r>
          </w:p>
          <w:p w14:paraId="1CC82875" w14:textId="77777777" w:rsidR="00F66C78" w:rsidRPr="000D470D" w:rsidRDefault="00F66C78" w:rsidP="00CC056E">
            <w:pPr>
              <w:spacing w:after="0"/>
              <w:rPr>
                <w:rFonts w:ascii="Arial" w:hAnsi="Arial" w:cs="Arial"/>
                <w:sz w:val="16"/>
                <w:szCs w:val="16"/>
              </w:rPr>
            </w:pPr>
            <w:r w:rsidRPr="000D470D">
              <w:rPr>
                <w:rFonts w:ascii="Arial" w:hAnsi="Arial" w:cs="Arial"/>
                <w:sz w:val="16"/>
                <w:szCs w:val="16"/>
              </w:rPr>
              <w:t>8.</w:t>
            </w:r>
            <w:r w:rsidRPr="000D470D">
              <w:rPr>
                <w:rFonts w:ascii="Arial" w:hAnsi="Arial" w:cs="Arial"/>
                <w:sz w:val="16"/>
                <w:szCs w:val="16"/>
              </w:rPr>
              <w:tab/>
              <w:t>RAN2 to support intra-CU SCG LTM in MN RRC message (i.e. MN RRCReconfiguration message), in addition to SN RRC message.</w:t>
            </w:r>
          </w:p>
          <w:p w14:paraId="45C4DAE8" w14:textId="77777777" w:rsidR="00F66C78" w:rsidRPr="000D470D" w:rsidRDefault="00F66C78" w:rsidP="00CC056E">
            <w:pPr>
              <w:spacing w:after="0"/>
              <w:rPr>
                <w:rFonts w:ascii="Arial" w:hAnsi="Arial" w:cs="Arial"/>
                <w:sz w:val="16"/>
                <w:szCs w:val="16"/>
              </w:rPr>
            </w:pPr>
            <w:r w:rsidRPr="00812FC0">
              <w:rPr>
                <w:rFonts w:ascii="Arial" w:hAnsi="Arial" w:cs="Arial"/>
                <w:sz w:val="16"/>
                <w:szCs w:val="16"/>
                <w:highlight w:val="green"/>
              </w:rPr>
              <w:t>9.</w:t>
            </w:r>
            <w:r w:rsidRPr="00812FC0">
              <w:rPr>
                <w:rFonts w:ascii="Arial" w:hAnsi="Arial" w:cs="Arial"/>
                <w:sz w:val="16"/>
                <w:szCs w:val="16"/>
                <w:highlight w:val="green"/>
              </w:rPr>
              <w:tab/>
              <w:t>RAN2 to support intra-CU MCG LTM with SCG configuration.</w:t>
            </w:r>
          </w:p>
          <w:p w14:paraId="2C0EDE49" w14:textId="77777777" w:rsidR="00F66C78" w:rsidRPr="00EE22B7" w:rsidRDefault="00F66C78" w:rsidP="00CC056E">
            <w:pPr>
              <w:spacing w:after="0"/>
              <w:rPr>
                <w:rFonts w:ascii="Arial" w:hAnsi="Arial" w:cs="Arial"/>
                <w:sz w:val="16"/>
                <w:szCs w:val="16"/>
              </w:rPr>
            </w:pPr>
            <w:r w:rsidRPr="00EE22B7">
              <w:rPr>
                <w:rFonts w:ascii="Arial" w:hAnsi="Arial" w:cs="Arial"/>
                <w:sz w:val="16"/>
                <w:szCs w:val="16"/>
              </w:rPr>
              <w:t>10.</w:t>
            </w:r>
            <w:r w:rsidRPr="00EE22B7">
              <w:rPr>
                <w:rFonts w:ascii="Arial" w:hAnsi="Arial" w:cs="Arial"/>
                <w:sz w:val="16"/>
                <w:szCs w:val="16"/>
              </w:rPr>
              <w:tab/>
              <w:t>It’s up to NW to ensure that the complete configuration includes the MCG part and SCG part configuration when UE combines the reference and candidate configuration for inter-CU SCG LTM.</w:t>
            </w:r>
          </w:p>
          <w:p w14:paraId="51724E7D" w14:textId="77777777" w:rsidR="00F66C78" w:rsidRPr="000D470D" w:rsidRDefault="00F66C78" w:rsidP="00CC056E">
            <w:pPr>
              <w:spacing w:after="0"/>
              <w:rPr>
                <w:rFonts w:ascii="Arial" w:hAnsi="Arial" w:cs="Arial"/>
                <w:sz w:val="16"/>
                <w:szCs w:val="16"/>
              </w:rPr>
            </w:pPr>
            <w:r w:rsidRPr="00EE22B7">
              <w:rPr>
                <w:rFonts w:ascii="Arial" w:hAnsi="Arial" w:cs="Arial"/>
                <w:sz w:val="16"/>
                <w:szCs w:val="16"/>
              </w:rPr>
              <w:t>11.</w:t>
            </w:r>
            <w:r w:rsidRPr="00EE22B7">
              <w:rPr>
                <w:rFonts w:ascii="Arial" w:hAnsi="Arial" w:cs="Arial"/>
                <w:sz w:val="16"/>
                <w:szCs w:val="16"/>
              </w:rPr>
              <w:tab/>
              <w:t>RAN2 assumes that how to indicate the list of candidate PSCells from source SN to MN is up to RAN3.</w:t>
            </w:r>
            <w:r w:rsidRPr="000D470D">
              <w:rPr>
                <w:rFonts w:ascii="Arial" w:hAnsi="Arial" w:cs="Arial"/>
                <w:sz w:val="16"/>
                <w:szCs w:val="16"/>
              </w:rPr>
              <w:t xml:space="preserve"> From RAN2 perspective, in INM, source SN may send measurement results of candidate PSCells to the MN. The MN then forwards the measurement results to the candidate SN(s), and then the candidate SN(s) determines the LTM candidate cells based on the measurement results and the upper limit for the number of PSCells that can be prepared by each candidate SN. The existing IEs defined in INM can be reused as a baseline.</w:t>
            </w:r>
          </w:p>
        </w:tc>
      </w:tr>
    </w:tbl>
    <w:p w14:paraId="31F3BA88" w14:textId="77777777" w:rsidR="00F66C78" w:rsidRPr="002973BF" w:rsidRDefault="00F66C78" w:rsidP="00F66C78">
      <w:pPr>
        <w:rPr>
          <w:bCs/>
          <w:szCs w:val="16"/>
          <w:u w:val="single"/>
          <w:lang w:val="sv-SE"/>
        </w:rPr>
      </w:pPr>
    </w:p>
    <w:p w14:paraId="3295B5F8" w14:textId="2E3BE39E" w:rsidR="00511759" w:rsidRDefault="00285833" w:rsidP="00511759">
      <w:pPr>
        <w:rPr>
          <w:bCs/>
        </w:rPr>
      </w:pPr>
      <w:r>
        <w:rPr>
          <w:bCs/>
        </w:rPr>
        <w:t>Note that</w:t>
      </w:r>
      <w:r w:rsidR="00511759">
        <w:rPr>
          <w:bCs/>
        </w:rPr>
        <w:t xml:space="preserve"> Inter-MN LTM and Inter-SN LTM cannot be configured (and of course not executed) at the same time. Considering </w:t>
      </w:r>
      <w:r>
        <w:rPr>
          <w:bCs/>
        </w:rPr>
        <w:t>the RAN2 agreements above, we think</w:t>
      </w:r>
      <w:r w:rsidR="00E462C8">
        <w:rPr>
          <w:bCs/>
        </w:rPr>
        <w:t xml:space="preserve"> that RAN3 should discuss the 4 scenarios</w:t>
      </w:r>
      <w:r w:rsidR="00511759">
        <w:rPr>
          <w:bCs/>
        </w:rPr>
        <w:t xml:space="preserve"> </w:t>
      </w:r>
      <w:r w:rsidR="00E462C8">
        <w:rPr>
          <w:bCs/>
        </w:rPr>
        <w:t xml:space="preserve">listed below, which in our view summarize the </w:t>
      </w:r>
      <w:r w:rsidR="005A354F">
        <w:rPr>
          <w:bCs/>
        </w:rPr>
        <w:t>options agreed in RAN2</w:t>
      </w:r>
      <w:r w:rsidR="00511759">
        <w:rPr>
          <w:bCs/>
        </w:rPr>
        <w:t>:</w:t>
      </w:r>
    </w:p>
    <w:p w14:paraId="7C523F4A" w14:textId="46EB49B5" w:rsidR="007F7F35" w:rsidRDefault="007F7F35" w:rsidP="007F7F35">
      <w:pPr>
        <w:ind w:left="360" w:hanging="360"/>
      </w:pPr>
      <w:r>
        <w:t>-</w:t>
      </w:r>
      <w:r>
        <w:tab/>
        <w:t xml:space="preserve">Inter-Master Node LTM without Secondary Node release: </w:t>
      </w:r>
      <w:r w:rsidRPr="001D0FB3">
        <w:rPr>
          <w:bCs/>
        </w:rPr>
        <w:t xml:space="preserve">this scenario enables “Inter-MN LTM with </w:t>
      </w:r>
      <w:r w:rsidRPr="001D0FB3">
        <w:rPr>
          <w:bCs/>
          <w:highlight w:val="yellow"/>
        </w:rPr>
        <w:t>SCG reconfiguration</w:t>
      </w:r>
      <w:r w:rsidRPr="001D0FB3">
        <w:rPr>
          <w:bCs/>
        </w:rPr>
        <w:t>” and “Inter-MN LTM with Intra-SN PSCell change”</w:t>
      </w:r>
    </w:p>
    <w:p w14:paraId="5FF4B3F8" w14:textId="3E8AF6A0" w:rsidR="007F7F35" w:rsidRDefault="007F7F35" w:rsidP="007F7F35">
      <w:r>
        <w:t>-</w:t>
      </w:r>
      <w:r>
        <w:tab/>
        <w:t xml:space="preserve">Inter-Master Node LTM with Secondary Node release: </w:t>
      </w:r>
      <w:r w:rsidRPr="001D0FB3">
        <w:rPr>
          <w:bCs/>
        </w:rPr>
        <w:t xml:space="preserve">this scenario enables </w:t>
      </w:r>
      <w:r>
        <w:rPr>
          <w:bCs/>
        </w:rPr>
        <w:t>“</w:t>
      </w:r>
      <w:r w:rsidRPr="001D0FB3">
        <w:rPr>
          <w:bCs/>
        </w:rPr>
        <w:t xml:space="preserve">Inter-MN LTM with </w:t>
      </w:r>
      <w:r w:rsidRPr="001D0FB3">
        <w:rPr>
          <w:bCs/>
          <w:highlight w:val="green"/>
        </w:rPr>
        <w:t>SCG release</w:t>
      </w:r>
      <w:r>
        <w:rPr>
          <w:bCs/>
        </w:rPr>
        <w:t>”</w:t>
      </w:r>
    </w:p>
    <w:p w14:paraId="49A9253B" w14:textId="13400C56" w:rsidR="007F7F35" w:rsidRDefault="007F7F35" w:rsidP="007F7F35">
      <w:r>
        <w:t>-</w:t>
      </w:r>
      <w:r>
        <w:tab/>
        <w:t xml:space="preserve">Inter-Master Node LTM with Secondary Node </w:t>
      </w:r>
      <w:bookmarkStart w:id="59" w:name="_Hlk189515236"/>
      <w:r>
        <w:t>addition</w:t>
      </w:r>
      <w:bookmarkEnd w:id="59"/>
      <w:r>
        <w:t xml:space="preserve">: </w:t>
      </w:r>
      <w:r w:rsidRPr="001D0FB3">
        <w:rPr>
          <w:bCs/>
        </w:rPr>
        <w:t xml:space="preserve">this scenario enables </w:t>
      </w:r>
      <w:r>
        <w:rPr>
          <w:bCs/>
        </w:rPr>
        <w:t>“</w:t>
      </w:r>
      <w:r w:rsidRPr="001D0FB3">
        <w:rPr>
          <w:bCs/>
        </w:rPr>
        <w:t xml:space="preserve">Inter-MN LTM with </w:t>
      </w:r>
      <w:r w:rsidRPr="001D0FB3">
        <w:rPr>
          <w:bCs/>
          <w:highlight w:val="cyan"/>
        </w:rPr>
        <w:t>SCG addition</w:t>
      </w:r>
      <w:r>
        <w:rPr>
          <w:bCs/>
        </w:rPr>
        <w:t>”</w:t>
      </w:r>
    </w:p>
    <w:p w14:paraId="79063719" w14:textId="28182286" w:rsidR="007F7F35" w:rsidRDefault="007F7F35" w:rsidP="007F7F35">
      <w:pPr>
        <w:ind w:left="360" w:hanging="360"/>
      </w:pPr>
      <w:r>
        <w:t>-</w:t>
      </w:r>
      <w:r>
        <w:tab/>
      </w:r>
      <w:r w:rsidRPr="00577871">
        <w:t>SN initiated Inter-SN Change with LTM</w:t>
      </w:r>
      <w:r>
        <w:t xml:space="preserve">: </w:t>
      </w:r>
      <w:r w:rsidRPr="007F7F35">
        <w:t>this scenario enables “SN-initiated inter-SN LTM when intra-MN LTM is not configured”, and “SN-initiated inter-SN LTM when intra-MN LTM is configured”, where intra-MN LTM can be performed, but not at the same time as SN-initiated inter-SN LTM.</w:t>
      </w:r>
    </w:p>
    <w:p w14:paraId="0A818353" w14:textId="77777777" w:rsidR="0053254C" w:rsidRDefault="0053254C" w:rsidP="0053254C">
      <w:pPr>
        <w:pStyle w:val="Proposal"/>
        <w:numPr>
          <w:ilvl w:val="0"/>
          <w:numId w:val="6"/>
        </w:numPr>
        <w:tabs>
          <w:tab w:val="clear" w:pos="1560"/>
          <w:tab w:val="num" w:pos="9384"/>
        </w:tabs>
        <w:overflowPunct w:val="0"/>
        <w:autoSpaceDE w:val="0"/>
        <w:autoSpaceDN w:val="0"/>
        <w:adjustRightInd w:val="0"/>
        <w:spacing w:after="120"/>
        <w:ind w:left="1350" w:hanging="1350"/>
        <w:textAlignment w:val="baseline"/>
        <w:rPr>
          <w:rFonts w:ascii="Arial" w:hAnsi="Arial" w:cs="Arial"/>
          <w:bCs/>
          <w:szCs w:val="16"/>
        </w:rPr>
      </w:pPr>
      <w:bookmarkStart w:id="60" w:name="_Toc181307822"/>
      <w:bookmarkStart w:id="61" w:name="_Toc181811037"/>
      <w:bookmarkStart w:id="62" w:name="_Toc188381756"/>
      <w:bookmarkStart w:id="63" w:name="_Toc189558195"/>
      <w:bookmarkStart w:id="64" w:name="_Toc189741614"/>
      <w:r w:rsidRPr="003D79DB">
        <w:rPr>
          <w:rFonts w:ascii="Arial" w:hAnsi="Arial" w:cs="Arial"/>
          <w:bCs/>
          <w:noProof/>
        </w:rPr>
        <w:t>R</w:t>
      </w:r>
      <w:bookmarkEnd w:id="60"/>
      <w:r w:rsidRPr="003D79DB">
        <w:rPr>
          <w:rFonts w:ascii="Arial" w:hAnsi="Arial" w:cs="Arial"/>
          <w:bCs/>
          <w:noProof/>
        </w:rPr>
        <w:t>AN3 to discuss the following scenarios to support LTM with NR-DC</w:t>
      </w:r>
      <w:bookmarkEnd w:id="61"/>
      <w:r>
        <w:rPr>
          <w:rFonts w:ascii="Arial" w:hAnsi="Arial" w:cs="Arial"/>
          <w:bCs/>
          <w:noProof/>
        </w:rPr>
        <w:t>:</w:t>
      </w:r>
      <w:bookmarkEnd w:id="62"/>
      <w:bookmarkEnd w:id="63"/>
      <w:bookmarkEnd w:id="64"/>
    </w:p>
    <w:p w14:paraId="2597C0ED" w14:textId="21CE4233" w:rsidR="0053254C" w:rsidRDefault="0053254C" w:rsidP="0053254C">
      <w:pPr>
        <w:pStyle w:val="Proposal"/>
        <w:numPr>
          <w:ilvl w:val="0"/>
          <w:numId w:val="42"/>
        </w:numPr>
        <w:tabs>
          <w:tab w:val="clear" w:pos="1560"/>
        </w:tabs>
        <w:overflowPunct w:val="0"/>
        <w:autoSpaceDE w:val="0"/>
        <w:autoSpaceDN w:val="0"/>
        <w:adjustRightInd w:val="0"/>
        <w:spacing w:after="120"/>
        <w:ind w:left="1710"/>
        <w:textAlignment w:val="baseline"/>
        <w:rPr>
          <w:rFonts w:ascii="Arial" w:hAnsi="Arial" w:cs="Arial"/>
          <w:bCs/>
          <w:szCs w:val="16"/>
        </w:rPr>
      </w:pPr>
      <w:bookmarkStart w:id="65" w:name="_Toc189558196"/>
      <w:bookmarkStart w:id="66" w:name="_Toc189741615"/>
      <w:r>
        <w:rPr>
          <w:rFonts w:ascii="Arial" w:hAnsi="Arial" w:cs="Arial"/>
          <w:bCs/>
          <w:noProof/>
        </w:rPr>
        <w:t>Inter</w:t>
      </w:r>
      <w:r w:rsidRPr="0053254C">
        <w:rPr>
          <w:rFonts w:ascii="Arial" w:hAnsi="Arial" w:cs="Arial"/>
          <w:bCs/>
          <w:noProof/>
        </w:rPr>
        <w:t xml:space="preserve">-Master Node LTM </w:t>
      </w:r>
      <w:r w:rsidR="00555BE1">
        <w:rPr>
          <w:rFonts w:ascii="Arial" w:hAnsi="Arial" w:cs="Arial"/>
          <w:bCs/>
          <w:noProof/>
        </w:rPr>
        <w:t>without</w:t>
      </w:r>
      <w:r w:rsidRPr="0053254C">
        <w:rPr>
          <w:rFonts w:ascii="Arial" w:hAnsi="Arial" w:cs="Arial"/>
          <w:bCs/>
          <w:noProof/>
        </w:rPr>
        <w:t xml:space="preserve"> Secondary Node release</w:t>
      </w:r>
      <w:bookmarkEnd w:id="65"/>
      <w:bookmarkEnd w:id="66"/>
    </w:p>
    <w:p w14:paraId="657AD715" w14:textId="7EEA7B2F" w:rsidR="0053254C" w:rsidRDefault="0053254C" w:rsidP="0053254C">
      <w:pPr>
        <w:pStyle w:val="Proposal"/>
        <w:numPr>
          <w:ilvl w:val="0"/>
          <w:numId w:val="42"/>
        </w:numPr>
        <w:tabs>
          <w:tab w:val="clear" w:pos="1560"/>
        </w:tabs>
        <w:overflowPunct w:val="0"/>
        <w:autoSpaceDE w:val="0"/>
        <w:autoSpaceDN w:val="0"/>
        <w:adjustRightInd w:val="0"/>
        <w:spacing w:after="120"/>
        <w:ind w:left="1710"/>
        <w:textAlignment w:val="baseline"/>
        <w:rPr>
          <w:rFonts w:ascii="Arial" w:hAnsi="Arial" w:cs="Arial"/>
          <w:bCs/>
          <w:szCs w:val="16"/>
        </w:rPr>
      </w:pPr>
      <w:bookmarkStart w:id="67" w:name="_Toc189558197"/>
      <w:bookmarkStart w:id="68" w:name="_Toc188381759"/>
      <w:bookmarkStart w:id="69" w:name="_Toc189741616"/>
      <w:r>
        <w:rPr>
          <w:rFonts w:ascii="Arial" w:hAnsi="Arial" w:cs="Arial"/>
          <w:bCs/>
          <w:noProof/>
        </w:rPr>
        <w:t>Inter</w:t>
      </w:r>
      <w:r w:rsidRPr="0053254C">
        <w:rPr>
          <w:rFonts w:ascii="Arial" w:hAnsi="Arial" w:cs="Arial"/>
          <w:bCs/>
          <w:noProof/>
        </w:rPr>
        <w:t>-Master Node LTM with Secondary Node release</w:t>
      </w:r>
      <w:bookmarkEnd w:id="67"/>
      <w:bookmarkEnd w:id="69"/>
    </w:p>
    <w:p w14:paraId="70F8B119" w14:textId="5786756E" w:rsidR="0053254C" w:rsidRDefault="0053254C" w:rsidP="0053254C">
      <w:pPr>
        <w:pStyle w:val="Proposal"/>
        <w:numPr>
          <w:ilvl w:val="0"/>
          <w:numId w:val="42"/>
        </w:numPr>
        <w:tabs>
          <w:tab w:val="clear" w:pos="1560"/>
        </w:tabs>
        <w:overflowPunct w:val="0"/>
        <w:autoSpaceDE w:val="0"/>
        <w:autoSpaceDN w:val="0"/>
        <w:adjustRightInd w:val="0"/>
        <w:spacing w:after="120"/>
        <w:ind w:left="1710"/>
        <w:textAlignment w:val="baseline"/>
        <w:rPr>
          <w:rFonts w:ascii="Arial" w:hAnsi="Arial" w:cs="Arial"/>
          <w:bCs/>
          <w:szCs w:val="16"/>
        </w:rPr>
      </w:pPr>
      <w:bookmarkStart w:id="70" w:name="_Toc189558198"/>
      <w:bookmarkStart w:id="71" w:name="_Toc189741617"/>
      <w:bookmarkEnd w:id="68"/>
      <w:r w:rsidRPr="0053254C">
        <w:rPr>
          <w:rFonts w:ascii="Arial" w:hAnsi="Arial" w:cs="Arial"/>
          <w:bCs/>
          <w:noProof/>
        </w:rPr>
        <w:t>Inter-Master Node LTM with Secondary Node addition</w:t>
      </w:r>
      <w:bookmarkEnd w:id="70"/>
      <w:bookmarkEnd w:id="71"/>
    </w:p>
    <w:p w14:paraId="0FAEF9C8" w14:textId="4ED5A4E3" w:rsidR="0053254C" w:rsidRPr="00255C36" w:rsidRDefault="0053254C" w:rsidP="0053254C">
      <w:pPr>
        <w:pStyle w:val="Proposal"/>
        <w:numPr>
          <w:ilvl w:val="0"/>
          <w:numId w:val="42"/>
        </w:numPr>
        <w:tabs>
          <w:tab w:val="clear" w:pos="1560"/>
        </w:tabs>
        <w:overflowPunct w:val="0"/>
        <w:autoSpaceDE w:val="0"/>
        <w:autoSpaceDN w:val="0"/>
        <w:adjustRightInd w:val="0"/>
        <w:spacing w:after="120"/>
        <w:ind w:left="1710"/>
        <w:textAlignment w:val="baseline"/>
        <w:rPr>
          <w:rFonts w:ascii="Arial" w:hAnsi="Arial" w:cs="Arial"/>
          <w:bCs/>
          <w:szCs w:val="16"/>
        </w:rPr>
      </w:pPr>
      <w:bookmarkStart w:id="72" w:name="_Toc189558199"/>
      <w:bookmarkStart w:id="73" w:name="_Toc189741618"/>
      <w:r w:rsidRPr="0053254C">
        <w:rPr>
          <w:rFonts w:ascii="Arial" w:hAnsi="Arial" w:cs="Arial"/>
          <w:bCs/>
          <w:noProof/>
        </w:rPr>
        <w:t>SN initiated Inter-SN Change with LTM</w:t>
      </w:r>
      <w:bookmarkEnd w:id="72"/>
      <w:bookmarkEnd w:id="73"/>
    </w:p>
    <w:p w14:paraId="397CBA37" w14:textId="4C638A95" w:rsidR="00FD5449" w:rsidRDefault="00FD5449" w:rsidP="00FD5449">
      <w:pPr>
        <w:pStyle w:val="Proposal"/>
        <w:numPr>
          <w:ilvl w:val="0"/>
          <w:numId w:val="6"/>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74" w:name="_Toc189558200"/>
      <w:bookmarkStart w:id="75" w:name="_Toc189741619"/>
      <w:r>
        <w:rPr>
          <w:rStyle w:val="ui-provider"/>
          <w:rFonts w:ascii="Arial" w:eastAsia="SimSun" w:hAnsi="Arial"/>
          <w:bCs/>
          <w:lang w:eastAsia="zh-CN"/>
        </w:rPr>
        <w:t xml:space="preserve">Agree on the TPs for 38.300, 38.423 and 37.340 in </w:t>
      </w:r>
      <w:r w:rsidRPr="008F1167">
        <w:rPr>
          <w:rStyle w:val="ui-provider"/>
          <w:rFonts w:ascii="Arial" w:eastAsia="SimSun" w:hAnsi="Arial"/>
          <w:lang w:eastAsia="zh-CN"/>
        </w:rPr>
        <w:t>R3-</w:t>
      </w:r>
      <w:r w:rsidRPr="008F1167">
        <w:rPr>
          <w:rStyle w:val="ui-provider"/>
          <w:rFonts w:ascii="Arial" w:eastAsia="SimSun" w:hAnsi="Arial"/>
          <w:bCs/>
          <w:lang w:eastAsia="zh-CN"/>
        </w:rPr>
        <w:t>2</w:t>
      </w:r>
      <w:r>
        <w:rPr>
          <w:rStyle w:val="ui-provider"/>
          <w:rFonts w:ascii="Arial" w:eastAsia="SimSun" w:hAnsi="Arial"/>
          <w:bCs/>
          <w:lang w:eastAsia="zh-CN"/>
        </w:rPr>
        <w:t>5</w:t>
      </w:r>
      <w:r w:rsidR="00DE051A">
        <w:rPr>
          <w:rStyle w:val="ui-provider"/>
          <w:rFonts w:ascii="Arial" w:eastAsia="SimSun" w:hAnsi="Arial"/>
          <w:bCs/>
          <w:lang w:eastAsia="zh-CN"/>
        </w:rPr>
        <w:t>0366</w:t>
      </w:r>
      <w:r>
        <w:rPr>
          <w:rStyle w:val="ui-provider"/>
          <w:rFonts w:ascii="Arial" w:eastAsia="SimSun" w:hAnsi="Arial"/>
          <w:bCs/>
          <w:lang w:eastAsia="zh-CN"/>
        </w:rPr>
        <w:t xml:space="preserve"> that capture the above proposals</w:t>
      </w:r>
      <w:r w:rsidRPr="002F79FD">
        <w:rPr>
          <w:rStyle w:val="ui-provider"/>
          <w:rFonts w:ascii="Arial" w:eastAsia="SimSun" w:hAnsi="Arial"/>
          <w:bCs/>
          <w:lang w:eastAsia="zh-CN"/>
        </w:rPr>
        <w:t>.</w:t>
      </w:r>
      <w:bookmarkEnd w:id="74"/>
      <w:bookmarkEnd w:id="75"/>
    </w:p>
    <w:p w14:paraId="7EDB1F82" w14:textId="77777777" w:rsidR="00445AEF" w:rsidRDefault="00445AEF" w:rsidP="006E6507">
      <w:pPr>
        <w:pStyle w:val="Proposal"/>
        <w:tabs>
          <w:tab w:val="clear" w:pos="1560"/>
        </w:tabs>
        <w:overflowPunct w:val="0"/>
        <w:autoSpaceDE w:val="0"/>
        <w:autoSpaceDN w:val="0"/>
        <w:adjustRightInd w:val="0"/>
        <w:spacing w:after="120"/>
        <w:textAlignment w:val="baseline"/>
        <w:rPr>
          <w:rStyle w:val="ui-provider"/>
          <w:rFonts w:ascii="Arial" w:eastAsia="SimSun" w:hAnsi="Arial"/>
          <w:bCs/>
          <w:lang w:eastAsia="zh-CN"/>
        </w:rPr>
      </w:pPr>
    </w:p>
    <w:p w14:paraId="77EDAA3C" w14:textId="77777777" w:rsidR="00601EDA" w:rsidRPr="00362FF7" w:rsidRDefault="00601EDA" w:rsidP="00F80851">
      <w:pPr>
        <w:pStyle w:val="Heading1"/>
      </w:pPr>
      <w:r>
        <w:t>Conclusions and Proposals</w:t>
      </w:r>
    </w:p>
    <w:p w14:paraId="712B7E16" w14:textId="375D9461" w:rsidR="00D10FC4" w:rsidRPr="00DE7822" w:rsidRDefault="00D10FC4" w:rsidP="00D10FC4">
      <w:pPr>
        <w:rPr>
          <w:bCs/>
        </w:rPr>
      </w:pPr>
      <w:r w:rsidRPr="00DE7822">
        <w:rPr>
          <w:bCs/>
        </w:rPr>
        <w:t xml:space="preserve">In </w:t>
      </w:r>
      <w:r w:rsidR="00D5725A">
        <w:rPr>
          <w:bCs/>
        </w:rPr>
        <w:t xml:space="preserve">this contribution </w:t>
      </w:r>
      <w:r w:rsidRPr="00DE7822">
        <w:rPr>
          <w:bCs/>
        </w:rPr>
        <w:t>we made observation</w:t>
      </w:r>
      <w:r w:rsidR="004B1CBE">
        <w:rPr>
          <w:bCs/>
        </w:rPr>
        <w:t>s</w:t>
      </w:r>
      <w:r w:rsidR="00141951">
        <w:rPr>
          <w:bCs/>
        </w:rPr>
        <w:t xml:space="preserve"> and proposals</w:t>
      </w:r>
      <w:r w:rsidR="00321D90">
        <w:rPr>
          <w:bCs/>
        </w:rPr>
        <w:t xml:space="preserve"> for different LTM related topics, as listed below.</w:t>
      </w:r>
    </w:p>
    <w:p w14:paraId="7BD1D865" w14:textId="5757005A" w:rsidR="00321D90" w:rsidRPr="00AF5A62" w:rsidRDefault="00321D90" w:rsidP="00D10FC4">
      <w:pPr>
        <w:rPr>
          <w:b/>
          <w:sz w:val="22"/>
          <w:szCs w:val="22"/>
          <w:u w:val="single"/>
        </w:rPr>
      </w:pPr>
      <w:r w:rsidRPr="00AF5A62">
        <w:rPr>
          <w:b/>
          <w:sz w:val="22"/>
          <w:szCs w:val="22"/>
          <w:u w:val="single"/>
        </w:rPr>
        <w:t>Inter-CU LTM</w:t>
      </w:r>
    </w:p>
    <w:p w14:paraId="5CC2D586" w14:textId="77777777" w:rsidR="008656D9" w:rsidRDefault="00D10FC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759978" w:history="1">
        <w:r w:rsidR="008656D9" w:rsidRPr="00734300">
          <w:rPr>
            <w:rStyle w:val="Hyperlink"/>
            <w:noProof/>
            <w:lang w:val="en-US"/>
          </w:rPr>
          <w:t>Observation 1</w:t>
        </w:r>
        <w:r w:rsidR="008656D9">
          <w:rPr>
            <w:rFonts w:asciiTheme="minorHAnsi" w:eastAsiaTheme="minorEastAsia" w:hAnsiTheme="minorHAnsi" w:cstheme="minorBidi"/>
            <w:b w:val="0"/>
            <w:noProof/>
            <w:kern w:val="2"/>
            <w:sz w:val="24"/>
            <w:szCs w:val="24"/>
            <w:lang w:val="en-SE"/>
            <w14:ligatures w14:val="standardContextual"/>
          </w:rPr>
          <w:tab/>
        </w:r>
        <w:r w:rsidR="008656D9" w:rsidRPr="00734300">
          <w:rPr>
            <w:rStyle w:val="Hyperlink"/>
            <w:noProof/>
            <w:lang w:val="en-US"/>
          </w:rPr>
          <w:t>In intra-CU LTM the procedures to request and obtain RACH resources for Early UL Sync are UE associated.</w:t>
        </w:r>
      </w:hyperlink>
    </w:p>
    <w:p w14:paraId="398659DC" w14:textId="77777777" w:rsidR="008656D9" w:rsidRDefault="008656D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9759979" w:history="1">
        <w:r w:rsidRPr="00734300">
          <w:rPr>
            <w:rStyle w:val="Hyperlink"/>
            <w:noProof/>
            <w:lang w:val="en-US"/>
          </w:rPr>
          <w:t>Observation 2</w:t>
        </w:r>
        <w:r>
          <w:rPr>
            <w:rFonts w:asciiTheme="minorHAnsi" w:eastAsiaTheme="minorEastAsia" w:hAnsiTheme="minorHAnsi" w:cstheme="minorBidi"/>
            <w:b w:val="0"/>
            <w:noProof/>
            <w:kern w:val="2"/>
            <w:sz w:val="24"/>
            <w:szCs w:val="24"/>
            <w:lang w:val="en-SE"/>
            <w14:ligatures w14:val="standardContextual"/>
          </w:rPr>
          <w:tab/>
        </w:r>
        <w:r w:rsidRPr="00734300">
          <w:rPr>
            <w:rStyle w:val="Hyperlink"/>
            <w:noProof/>
            <w:lang w:val="en-US"/>
          </w:rPr>
          <w:t>In intra-CU LTM the procedures used to transfer the calculated TA value for a UE are non-UE associated.</w:t>
        </w:r>
      </w:hyperlink>
    </w:p>
    <w:p w14:paraId="462FC091" w14:textId="72322123" w:rsidR="00D10FC4" w:rsidRPr="008C5CEF" w:rsidRDefault="00D10FC4" w:rsidP="00D10FC4">
      <w:pPr>
        <w:rPr>
          <w:bCs/>
        </w:rPr>
      </w:pPr>
      <w:r>
        <w:rPr>
          <w:b/>
          <w:bCs/>
        </w:rPr>
        <w:fldChar w:fldCharType="end"/>
      </w:r>
      <w:bookmarkStart w:id="76" w:name="_In-sequence_SDU_delivery"/>
      <w:bookmarkEnd w:id="76"/>
    </w:p>
    <w:p w14:paraId="7DFD4897" w14:textId="6C0720C1" w:rsidR="00DE051A" w:rsidRDefault="00D10FC4">
      <w:pPr>
        <w:pStyle w:val="TableofFigures"/>
        <w:tabs>
          <w:tab w:val="right" w:leader="dot" w:pos="9629"/>
        </w:tabs>
        <w:rPr>
          <w:rFonts w:asciiTheme="minorHAnsi" w:eastAsiaTheme="minorEastAsia" w:hAnsiTheme="minorHAnsi" w:cstheme="minorBidi"/>
          <w:b w:val="0"/>
          <w:noProof/>
          <w:kern w:val="2"/>
          <w:sz w:val="22"/>
          <w:szCs w:val="22"/>
          <w:lang w:val="en-US" w:eastAsia="en-US"/>
          <w14:ligatures w14:val="standardContextual"/>
        </w:rPr>
      </w:pPr>
      <w:r w:rsidRPr="00D5725A">
        <w:rPr>
          <w:b w:val="0"/>
          <w:bCs/>
          <w:lang w:val="en-US"/>
        </w:rPr>
        <w:fldChar w:fldCharType="begin"/>
      </w:r>
      <w:r w:rsidRPr="00D5725A">
        <w:rPr>
          <w:b w:val="0"/>
          <w:bCs/>
          <w:lang w:val="en-US"/>
        </w:rPr>
        <w:instrText xml:space="preserve"> TOC \n \h \z \t "Proposal" \c </w:instrText>
      </w:r>
      <w:r w:rsidRPr="00D5725A">
        <w:rPr>
          <w:b w:val="0"/>
          <w:bCs/>
          <w:lang w:val="en-US"/>
        </w:rPr>
        <w:fldChar w:fldCharType="separate"/>
      </w:r>
      <w:hyperlink w:anchor="_Toc189741595" w:history="1">
        <w:r w:rsidR="00DE051A" w:rsidRPr="008312A0">
          <w:rPr>
            <w:rStyle w:val="Hyperlink"/>
            <w:bCs/>
            <w:noProof/>
          </w:rPr>
          <w:t>Proposal 1</w:t>
        </w:r>
        <w:r w:rsidR="00DE051A">
          <w:rPr>
            <w:rFonts w:asciiTheme="minorHAnsi" w:eastAsiaTheme="minorEastAsia" w:hAnsiTheme="minorHAnsi" w:cstheme="minorBidi"/>
            <w:b w:val="0"/>
            <w:noProof/>
            <w:kern w:val="2"/>
            <w:sz w:val="22"/>
            <w:szCs w:val="22"/>
            <w:lang w:val="en-US" w:eastAsia="en-US"/>
            <w14:ligatures w14:val="standardContextual"/>
          </w:rPr>
          <w:tab/>
        </w:r>
        <w:r w:rsidR="00DE051A" w:rsidRPr="008312A0">
          <w:rPr>
            <w:rStyle w:val="Hyperlink"/>
            <w:bCs/>
            <w:noProof/>
          </w:rPr>
          <w:t>For inter-CU LTM, use a new identifier to support Early UL sync (e.g., an “Early UL Sync Configuration Provider ID”).</w:t>
        </w:r>
      </w:hyperlink>
    </w:p>
    <w:p w14:paraId="78D6B7EF" w14:textId="24BF462E" w:rsidR="00DE051A" w:rsidRDefault="00DE051A">
      <w:pPr>
        <w:pStyle w:val="TableofFigures"/>
        <w:tabs>
          <w:tab w:val="right" w:leader="dot" w:pos="9629"/>
        </w:tabs>
        <w:rPr>
          <w:rFonts w:asciiTheme="minorHAnsi" w:eastAsiaTheme="minorEastAsia" w:hAnsiTheme="minorHAnsi" w:cstheme="minorBidi"/>
          <w:b w:val="0"/>
          <w:noProof/>
          <w:kern w:val="2"/>
          <w:sz w:val="22"/>
          <w:szCs w:val="22"/>
          <w:lang w:val="en-US" w:eastAsia="en-US"/>
          <w14:ligatures w14:val="standardContextual"/>
        </w:rPr>
      </w:pPr>
      <w:hyperlink w:anchor="_Toc189741596" w:history="1">
        <w:r w:rsidRPr="008312A0">
          <w:rPr>
            <w:rStyle w:val="Hyperlink"/>
            <w:bCs/>
            <w:noProof/>
          </w:rPr>
          <w:t>Proposal 2</w:t>
        </w:r>
        <w:r>
          <w:rPr>
            <w:rFonts w:asciiTheme="minorHAnsi" w:eastAsiaTheme="minorEastAsia" w:hAnsiTheme="minorHAnsi" w:cstheme="minorBidi"/>
            <w:b w:val="0"/>
            <w:noProof/>
            <w:kern w:val="2"/>
            <w:sz w:val="22"/>
            <w:szCs w:val="22"/>
            <w:lang w:val="en-US" w:eastAsia="en-US"/>
            <w14:ligatures w14:val="standardContextual"/>
          </w:rPr>
          <w:tab/>
        </w:r>
        <w:r w:rsidRPr="008312A0">
          <w:rPr>
            <w:rStyle w:val="Hyperlink"/>
            <w:bCs/>
            <w:noProof/>
          </w:rPr>
          <w:t>For inter-CU LTM, a candidate gNB can inform the source gNB about the release of Preamble Indexes assigned for Early UL Sync.</w:t>
        </w:r>
      </w:hyperlink>
    </w:p>
    <w:p w14:paraId="605B43C8" w14:textId="277B3022" w:rsidR="00DE051A" w:rsidRDefault="00DE051A">
      <w:pPr>
        <w:pStyle w:val="TableofFigures"/>
        <w:tabs>
          <w:tab w:val="right" w:leader="dot" w:pos="9629"/>
        </w:tabs>
        <w:rPr>
          <w:rFonts w:asciiTheme="minorHAnsi" w:eastAsiaTheme="minorEastAsia" w:hAnsiTheme="minorHAnsi" w:cstheme="minorBidi"/>
          <w:b w:val="0"/>
          <w:noProof/>
          <w:kern w:val="2"/>
          <w:sz w:val="22"/>
          <w:szCs w:val="22"/>
          <w:lang w:val="en-US" w:eastAsia="en-US"/>
          <w14:ligatures w14:val="standardContextual"/>
        </w:rPr>
      </w:pPr>
      <w:hyperlink w:anchor="_Toc189741597" w:history="1">
        <w:r w:rsidRPr="008312A0">
          <w:rPr>
            <w:rStyle w:val="Hyperlink"/>
            <w:bCs/>
            <w:noProof/>
          </w:rPr>
          <w:t>Proposal 3</w:t>
        </w:r>
        <w:r>
          <w:rPr>
            <w:rFonts w:asciiTheme="minorHAnsi" w:eastAsiaTheme="minorEastAsia" w:hAnsiTheme="minorHAnsi" w:cstheme="minorBidi"/>
            <w:b w:val="0"/>
            <w:noProof/>
            <w:kern w:val="2"/>
            <w:sz w:val="22"/>
            <w:szCs w:val="22"/>
            <w:lang w:val="en-US" w:eastAsia="en-US"/>
            <w14:ligatures w14:val="standardContextual"/>
          </w:rPr>
          <w:tab/>
        </w:r>
        <w:r w:rsidRPr="008312A0">
          <w:rPr>
            <w:rStyle w:val="Hyperlink"/>
            <w:bCs/>
            <w:noProof/>
          </w:rPr>
          <w:t>For intra-CU inter-DU LTM, a candidate DU can inform the source DU (via the CU) about the release of Preamble Indexes assigned for Early UL Sync.</w:t>
        </w:r>
      </w:hyperlink>
    </w:p>
    <w:p w14:paraId="28444884" w14:textId="5A5ABE3E" w:rsidR="00DE051A" w:rsidRDefault="00DE051A">
      <w:pPr>
        <w:pStyle w:val="TableofFigures"/>
        <w:tabs>
          <w:tab w:val="right" w:leader="dot" w:pos="9629"/>
        </w:tabs>
        <w:rPr>
          <w:rFonts w:asciiTheme="minorHAnsi" w:eastAsiaTheme="minorEastAsia" w:hAnsiTheme="minorHAnsi" w:cstheme="minorBidi"/>
          <w:b w:val="0"/>
          <w:noProof/>
          <w:kern w:val="2"/>
          <w:sz w:val="22"/>
          <w:szCs w:val="22"/>
          <w:lang w:val="en-US" w:eastAsia="en-US"/>
          <w14:ligatures w14:val="standardContextual"/>
        </w:rPr>
      </w:pPr>
      <w:hyperlink w:anchor="_Toc189741598" w:history="1">
        <w:r w:rsidRPr="008312A0">
          <w:rPr>
            <w:rStyle w:val="Hyperlink"/>
            <w:bCs/>
            <w:noProof/>
          </w:rPr>
          <w:t>Proposal 4</w:t>
        </w:r>
        <w:r>
          <w:rPr>
            <w:rFonts w:asciiTheme="minorHAnsi" w:eastAsiaTheme="minorEastAsia" w:hAnsiTheme="minorHAnsi" w:cstheme="minorBidi"/>
            <w:b w:val="0"/>
            <w:noProof/>
            <w:kern w:val="2"/>
            <w:sz w:val="22"/>
            <w:szCs w:val="22"/>
            <w:lang w:val="en-US" w:eastAsia="en-US"/>
            <w14:ligatures w14:val="standardContextual"/>
          </w:rPr>
          <w:tab/>
        </w:r>
        <w:r w:rsidRPr="008312A0">
          <w:rPr>
            <w:rStyle w:val="Hyperlink"/>
            <w:bCs/>
            <w:noProof/>
          </w:rPr>
          <w:t>The Xn procedure to transfer a TA information is UE-associated and is used to transfer a list of TA values, each TA value for a different LTM candidate cell.</w:t>
        </w:r>
      </w:hyperlink>
    </w:p>
    <w:p w14:paraId="5E9EC944" w14:textId="6E4D9495" w:rsidR="00DE051A" w:rsidRDefault="00DE051A">
      <w:pPr>
        <w:pStyle w:val="TableofFigures"/>
        <w:tabs>
          <w:tab w:val="right" w:leader="dot" w:pos="9629"/>
        </w:tabs>
        <w:rPr>
          <w:rFonts w:asciiTheme="minorHAnsi" w:eastAsiaTheme="minorEastAsia" w:hAnsiTheme="minorHAnsi" w:cstheme="minorBidi"/>
          <w:b w:val="0"/>
          <w:noProof/>
          <w:kern w:val="2"/>
          <w:sz w:val="22"/>
          <w:szCs w:val="22"/>
          <w:lang w:val="en-US" w:eastAsia="en-US"/>
          <w14:ligatures w14:val="standardContextual"/>
        </w:rPr>
      </w:pPr>
      <w:hyperlink w:anchor="_Toc189741599" w:history="1">
        <w:r w:rsidRPr="008312A0">
          <w:rPr>
            <w:rStyle w:val="Hyperlink"/>
            <w:bCs/>
            <w:noProof/>
          </w:rPr>
          <w:t>Proposal 5</w:t>
        </w:r>
        <w:r>
          <w:rPr>
            <w:rFonts w:asciiTheme="minorHAnsi" w:eastAsiaTheme="minorEastAsia" w:hAnsiTheme="minorHAnsi" w:cstheme="minorBidi"/>
            <w:b w:val="0"/>
            <w:noProof/>
            <w:kern w:val="2"/>
            <w:sz w:val="22"/>
            <w:szCs w:val="22"/>
            <w:lang w:val="en-US" w:eastAsia="en-US"/>
            <w14:ligatures w14:val="standardContextual"/>
          </w:rPr>
          <w:tab/>
        </w:r>
        <w:r w:rsidRPr="008312A0">
          <w:rPr>
            <w:rStyle w:val="Hyperlink"/>
            <w:bCs/>
            <w:noProof/>
          </w:rPr>
          <w:t>Include the UE XnAP IDs of the source and target gNB in the message for TA information transfer.</w:t>
        </w:r>
      </w:hyperlink>
    </w:p>
    <w:p w14:paraId="0C9C2354" w14:textId="007ABEBD" w:rsidR="00DE051A" w:rsidRDefault="00DE051A">
      <w:pPr>
        <w:pStyle w:val="TableofFigures"/>
        <w:tabs>
          <w:tab w:val="right" w:leader="dot" w:pos="9629"/>
        </w:tabs>
        <w:rPr>
          <w:rFonts w:asciiTheme="minorHAnsi" w:eastAsiaTheme="minorEastAsia" w:hAnsiTheme="minorHAnsi" w:cstheme="minorBidi"/>
          <w:b w:val="0"/>
          <w:noProof/>
          <w:kern w:val="2"/>
          <w:sz w:val="22"/>
          <w:szCs w:val="22"/>
          <w:lang w:val="en-US" w:eastAsia="en-US"/>
          <w14:ligatures w14:val="standardContextual"/>
        </w:rPr>
      </w:pPr>
      <w:hyperlink w:anchor="_Toc189741600" w:history="1">
        <w:r w:rsidRPr="008312A0">
          <w:rPr>
            <w:rStyle w:val="Hyperlink"/>
            <w:noProof/>
          </w:rPr>
          <w:t>Proposal 6</w:t>
        </w:r>
        <w:r>
          <w:rPr>
            <w:rFonts w:asciiTheme="minorHAnsi" w:eastAsiaTheme="minorEastAsia" w:hAnsiTheme="minorHAnsi" w:cstheme="minorBidi"/>
            <w:b w:val="0"/>
            <w:noProof/>
            <w:kern w:val="2"/>
            <w:sz w:val="22"/>
            <w:szCs w:val="22"/>
            <w:lang w:val="en-US" w:eastAsia="en-US"/>
            <w14:ligatures w14:val="standardContextual"/>
          </w:rPr>
          <w:tab/>
        </w:r>
        <w:r w:rsidRPr="008312A0">
          <w:rPr>
            <w:rStyle w:val="Hyperlink"/>
            <w:noProof/>
          </w:rPr>
          <w:t>The Xn procedure to transfer a TA information is a class 2 procedure.</w:t>
        </w:r>
      </w:hyperlink>
    </w:p>
    <w:p w14:paraId="5D03F706" w14:textId="50F28758" w:rsidR="00DE051A" w:rsidRDefault="00DE051A">
      <w:pPr>
        <w:pStyle w:val="TableofFigures"/>
        <w:tabs>
          <w:tab w:val="right" w:leader="dot" w:pos="9629"/>
        </w:tabs>
        <w:rPr>
          <w:rFonts w:asciiTheme="minorHAnsi" w:eastAsiaTheme="minorEastAsia" w:hAnsiTheme="minorHAnsi" w:cstheme="minorBidi"/>
          <w:b w:val="0"/>
          <w:noProof/>
          <w:kern w:val="2"/>
          <w:sz w:val="22"/>
          <w:szCs w:val="22"/>
          <w:lang w:val="en-US" w:eastAsia="en-US"/>
          <w14:ligatures w14:val="standardContextual"/>
        </w:rPr>
      </w:pPr>
      <w:hyperlink w:anchor="_Toc189741601" w:history="1">
        <w:r w:rsidRPr="008312A0">
          <w:rPr>
            <w:rStyle w:val="Hyperlink"/>
            <w:bCs/>
            <w:noProof/>
          </w:rPr>
          <w:t>Proposal 7</w:t>
        </w:r>
        <w:r>
          <w:rPr>
            <w:rFonts w:asciiTheme="minorHAnsi" w:eastAsiaTheme="minorEastAsia" w:hAnsiTheme="minorHAnsi" w:cstheme="minorBidi"/>
            <w:b w:val="0"/>
            <w:noProof/>
            <w:kern w:val="2"/>
            <w:sz w:val="22"/>
            <w:szCs w:val="22"/>
            <w:lang w:val="en-US" w:eastAsia="en-US"/>
            <w14:ligatures w14:val="standardContextual"/>
          </w:rPr>
          <w:tab/>
        </w:r>
        <w:r w:rsidRPr="008312A0">
          <w:rPr>
            <w:rStyle w:val="Hyperlink"/>
            <w:bCs/>
            <w:noProof/>
          </w:rPr>
          <w:t>Resolve the error handling concerning multiple UE association in the stage 3 by reusing the same Target NG-RAN node UE XnAP ID assigned when the first LTM candidate is prepared, when preparing for the same UE other LTM candidate cells of the same candidate gNB.</w:t>
        </w:r>
      </w:hyperlink>
    </w:p>
    <w:p w14:paraId="7C289324" w14:textId="26A39426" w:rsidR="00DE051A" w:rsidRDefault="00DE051A">
      <w:pPr>
        <w:pStyle w:val="TableofFigures"/>
        <w:tabs>
          <w:tab w:val="right" w:leader="dot" w:pos="9629"/>
        </w:tabs>
        <w:rPr>
          <w:rFonts w:asciiTheme="minorHAnsi" w:eastAsiaTheme="minorEastAsia" w:hAnsiTheme="minorHAnsi" w:cstheme="minorBidi"/>
          <w:b w:val="0"/>
          <w:noProof/>
          <w:kern w:val="2"/>
          <w:sz w:val="22"/>
          <w:szCs w:val="22"/>
          <w:lang w:val="en-US" w:eastAsia="en-US"/>
          <w14:ligatures w14:val="standardContextual"/>
        </w:rPr>
      </w:pPr>
      <w:hyperlink w:anchor="_Toc189741602" w:history="1">
        <w:r w:rsidRPr="008312A0">
          <w:rPr>
            <w:rStyle w:val="Hyperlink"/>
            <w:rFonts w:cs="Arial"/>
            <w:noProof/>
          </w:rPr>
          <w:t>Proposal 8</w:t>
        </w:r>
        <w:r>
          <w:rPr>
            <w:rFonts w:asciiTheme="minorHAnsi" w:eastAsiaTheme="minorEastAsia" w:hAnsiTheme="minorHAnsi" w:cstheme="minorBidi"/>
            <w:b w:val="0"/>
            <w:noProof/>
            <w:kern w:val="2"/>
            <w:sz w:val="22"/>
            <w:szCs w:val="22"/>
            <w:lang w:val="en-US" w:eastAsia="en-US"/>
            <w14:ligatures w14:val="standardContextual"/>
          </w:rPr>
          <w:tab/>
        </w:r>
        <w:r w:rsidRPr="008312A0">
          <w:rPr>
            <w:rStyle w:val="Hyperlink"/>
            <w:rFonts w:cs="Arial"/>
            <w:noProof/>
          </w:rPr>
          <w:t>Introduce a signaling sequence in TS 38.300 for subsequent LTM operations.</w:t>
        </w:r>
      </w:hyperlink>
    </w:p>
    <w:p w14:paraId="3BA1D6D9" w14:textId="34C7BD31" w:rsidR="00DE051A" w:rsidRDefault="00DE051A">
      <w:pPr>
        <w:pStyle w:val="TableofFigures"/>
        <w:tabs>
          <w:tab w:val="right" w:leader="dot" w:pos="9629"/>
        </w:tabs>
        <w:rPr>
          <w:rFonts w:asciiTheme="minorHAnsi" w:eastAsiaTheme="minorEastAsia" w:hAnsiTheme="minorHAnsi" w:cstheme="minorBidi"/>
          <w:b w:val="0"/>
          <w:noProof/>
          <w:kern w:val="2"/>
          <w:sz w:val="22"/>
          <w:szCs w:val="22"/>
          <w:lang w:val="en-US" w:eastAsia="en-US"/>
          <w14:ligatures w14:val="standardContextual"/>
        </w:rPr>
      </w:pPr>
      <w:hyperlink w:anchor="_Toc189741603" w:history="1">
        <w:r w:rsidRPr="008312A0">
          <w:rPr>
            <w:rStyle w:val="Hyperlink"/>
            <w:rFonts w:cs="Arial"/>
            <w:noProof/>
          </w:rPr>
          <w:t>Proposal 9</w:t>
        </w:r>
        <w:r>
          <w:rPr>
            <w:rFonts w:asciiTheme="minorHAnsi" w:eastAsiaTheme="minorEastAsia" w:hAnsiTheme="minorHAnsi" w:cstheme="minorBidi"/>
            <w:b w:val="0"/>
            <w:noProof/>
            <w:kern w:val="2"/>
            <w:sz w:val="22"/>
            <w:szCs w:val="22"/>
            <w:lang w:val="en-US" w:eastAsia="en-US"/>
            <w14:ligatures w14:val="standardContextual"/>
          </w:rPr>
          <w:tab/>
        </w:r>
        <w:r w:rsidRPr="008312A0">
          <w:rPr>
            <w:rStyle w:val="Hyperlink"/>
            <w:rFonts w:cs="Arial"/>
            <w:noProof/>
          </w:rPr>
          <w:t xml:space="preserve">Normal data forwarding may be initiated </w:t>
        </w:r>
        <w:r w:rsidRPr="008312A0">
          <w:rPr>
            <w:rStyle w:val="Hyperlink"/>
            <w:rFonts w:cs="Arial"/>
            <w:bCs/>
            <w:noProof/>
          </w:rPr>
          <w:t>after the source gNB sends the LTM Cell Switch Command to the UE, when exactly it is initiated is left to implementation</w:t>
        </w:r>
        <w:r w:rsidRPr="008312A0">
          <w:rPr>
            <w:rStyle w:val="Hyperlink"/>
            <w:rFonts w:cs="Arial"/>
            <w:noProof/>
          </w:rPr>
          <w:t>.</w:t>
        </w:r>
      </w:hyperlink>
    </w:p>
    <w:p w14:paraId="4ABC0598" w14:textId="58F5B014" w:rsidR="00DE051A" w:rsidRDefault="00DE051A">
      <w:pPr>
        <w:pStyle w:val="TableofFigures"/>
        <w:tabs>
          <w:tab w:val="right" w:leader="dot" w:pos="9629"/>
        </w:tabs>
        <w:rPr>
          <w:rFonts w:asciiTheme="minorHAnsi" w:eastAsiaTheme="minorEastAsia" w:hAnsiTheme="minorHAnsi" w:cstheme="minorBidi"/>
          <w:b w:val="0"/>
          <w:noProof/>
          <w:kern w:val="2"/>
          <w:sz w:val="22"/>
          <w:szCs w:val="22"/>
          <w:lang w:val="en-US" w:eastAsia="en-US"/>
          <w14:ligatures w14:val="standardContextual"/>
        </w:rPr>
      </w:pPr>
      <w:hyperlink w:anchor="_Toc189741604" w:history="1">
        <w:r w:rsidRPr="008312A0">
          <w:rPr>
            <w:rStyle w:val="Hyperlink"/>
            <w:rFonts w:cs="Arial"/>
            <w:noProof/>
          </w:rPr>
          <w:t>Proposal 10</w:t>
        </w:r>
        <w:r>
          <w:rPr>
            <w:rFonts w:asciiTheme="minorHAnsi" w:eastAsiaTheme="minorEastAsia" w:hAnsiTheme="minorHAnsi" w:cstheme="minorBidi"/>
            <w:b w:val="0"/>
            <w:noProof/>
            <w:kern w:val="2"/>
            <w:sz w:val="22"/>
            <w:szCs w:val="22"/>
            <w:lang w:val="en-US" w:eastAsia="en-US"/>
            <w14:ligatures w14:val="standardContextual"/>
          </w:rPr>
          <w:tab/>
        </w:r>
        <w:r w:rsidRPr="008312A0">
          <w:rPr>
            <w:rStyle w:val="Hyperlink"/>
            <w:rFonts w:cs="Arial"/>
            <w:noProof/>
          </w:rPr>
          <w:t>For intra-CU inter-DU LTM, the source DU can request to a candidate DU (via the CU) to activate or deactivate transmission of semi-persistent CSI-RS in an LTM candidate cell.</w:t>
        </w:r>
      </w:hyperlink>
    </w:p>
    <w:p w14:paraId="2A2F6BFE" w14:textId="596C399D" w:rsidR="00DE051A" w:rsidRDefault="00DE051A">
      <w:pPr>
        <w:pStyle w:val="TableofFigures"/>
        <w:tabs>
          <w:tab w:val="right" w:leader="dot" w:pos="9629"/>
        </w:tabs>
        <w:rPr>
          <w:rFonts w:asciiTheme="minorHAnsi" w:eastAsiaTheme="minorEastAsia" w:hAnsiTheme="minorHAnsi" w:cstheme="minorBidi"/>
          <w:b w:val="0"/>
          <w:noProof/>
          <w:kern w:val="2"/>
          <w:sz w:val="22"/>
          <w:szCs w:val="22"/>
          <w:lang w:val="en-US" w:eastAsia="en-US"/>
          <w14:ligatures w14:val="standardContextual"/>
        </w:rPr>
      </w:pPr>
      <w:hyperlink w:anchor="_Toc189741605" w:history="1">
        <w:r w:rsidRPr="008312A0">
          <w:rPr>
            <w:rStyle w:val="Hyperlink"/>
            <w:rFonts w:cs="Arial"/>
            <w:noProof/>
          </w:rPr>
          <w:t>Proposal 11</w:t>
        </w:r>
        <w:r>
          <w:rPr>
            <w:rFonts w:asciiTheme="minorHAnsi" w:eastAsiaTheme="minorEastAsia" w:hAnsiTheme="minorHAnsi" w:cstheme="minorBidi"/>
            <w:b w:val="0"/>
            <w:noProof/>
            <w:kern w:val="2"/>
            <w:sz w:val="22"/>
            <w:szCs w:val="22"/>
            <w:lang w:val="en-US" w:eastAsia="en-US"/>
            <w14:ligatures w14:val="standardContextual"/>
          </w:rPr>
          <w:tab/>
        </w:r>
        <w:r w:rsidRPr="008312A0">
          <w:rPr>
            <w:rStyle w:val="Hyperlink"/>
            <w:rFonts w:cs="Arial"/>
            <w:noProof/>
          </w:rPr>
          <w:t>For intra-CU inter-DU LTM, the source DU can receive from a candidate DU (via the CU) the confirmation of its request to activate or deactivate transmission of semi-persistent CSI-RS in an LTM candidate cell.</w:t>
        </w:r>
      </w:hyperlink>
    </w:p>
    <w:p w14:paraId="784EA598" w14:textId="00F24135" w:rsidR="00DE051A" w:rsidRDefault="00DE051A">
      <w:pPr>
        <w:pStyle w:val="TableofFigures"/>
        <w:tabs>
          <w:tab w:val="right" w:leader="dot" w:pos="9629"/>
        </w:tabs>
        <w:rPr>
          <w:rFonts w:asciiTheme="minorHAnsi" w:eastAsiaTheme="minorEastAsia" w:hAnsiTheme="minorHAnsi" w:cstheme="minorBidi"/>
          <w:b w:val="0"/>
          <w:noProof/>
          <w:kern w:val="2"/>
          <w:sz w:val="22"/>
          <w:szCs w:val="22"/>
          <w:lang w:val="en-US" w:eastAsia="en-US"/>
          <w14:ligatures w14:val="standardContextual"/>
        </w:rPr>
      </w:pPr>
      <w:hyperlink w:anchor="_Toc189741606" w:history="1">
        <w:r w:rsidRPr="008312A0">
          <w:rPr>
            <w:rStyle w:val="Hyperlink"/>
            <w:rFonts w:cs="Arial"/>
            <w:noProof/>
          </w:rPr>
          <w:t>Proposal 12</w:t>
        </w:r>
        <w:r>
          <w:rPr>
            <w:rFonts w:asciiTheme="minorHAnsi" w:eastAsiaTheme="minorEastAsia" w:hAnsiTheme="minorHAnsi" w:cstheme="minorBidi"/>
            <w:b w:val="0"/>
            <w:noProof/>
            <w:kern w:val="2"/>
            <w:sz w:val="22"/>
            <w:szCs w:val="22"/>
            <w:lang w:val="en-US" w:eastAsia="en-US"/>
            <w14:ligatures w14:val="standardContextual"/>
          </w:rPr>
          <w:tab/>
        </w:r>
        <w:r w:rsidRPr="008312A0">
          <w:rPr>
            <w:rStyle w:val="Hyperlink"/>
            <w:rFonts w:cs="Arial"/>
            <w:noProof/>
          </w:rPr>
          <w:t>For inter-CU LTM, the source CU can request a candidate CU to activate or deactivate transmission of semi-persistent CSI-RS in an LTM candidate cell.</w:t>
        </w:r>
      </w:hyperlink>
    </w:p>
    <w:p w14:paraId="7C33AC81" w14:textId="170A8D71" w:rsidR="00DE051A" w:rsidRDefault="00DE051A">
      <w:pPr>
        <w:pStyle w:val="TableofFigures"/>
        <w:tabs>
          <w:tab w:val="right" w:leader="dot" w:pos="9629"/>
        </w:tabs>
        <w:rPr>
          <w:rFonts w:asciiTheme="minorHAnsi" w:eastAsiaTheme="minorEastAsia" w:hAnsiTheme="minorHAnsi" w:cstheme="minorBidi"/>
          <w:b w:val="0"/>
          <w:noProof/>
          <w:kern w:val="2"/>
          <w:sz w:val="22"/>
          <w:szCs w:val="22"/>
          <w:lang w:val="en-US" w:eastAsia="en-US"/>
          <w14:ligatures w14:val="standardContextual"/>
        </w:rPr>
      </w:pPr>
      <w:hyperlink w:anchor="_Toc189741607" w:history="1">
        <w:r w:rsidRPr="008312A0">
          <w:rPr>
            <w:rStyle w:val="Hyperlink"/>
            <w:rFonts w:cs="Arial"/>
            <w:noProof/>
          </w:rPr>
          <w:t>Proposal 13</w:t>
        </w:r>
        <w:r>
          <w:rPr>
            <w:rFonts w:asciiTheme="minorHAnsi" w:eastAsiaTheme="minorEastAsia" w:hAnsiTheme="minorHAnsi" w:cstheme="minorBidi"/>
            <w:b w:val="0"/>
            <w:noProof/>
            <w:kern w:val="2"/>
            <w:sz w:val="22"/>
            <w:szCs w:val="22"/>
            <w:lang w:val="en-US" w:eastAsia="en-US"/>
            <w14:ligatures w14:val="standardContextual"/>
          </w:rPr>
          <w:tab/>
        </w:r>
        <w:r w:rsidRPr="008312A0">
          <w:rPr>
            <w:rStyle w:val="Hyperlink"/>
            <w:rFonts w:cs="Arial"/>
            <w:noProof/>
          </w:rPr>
          <w:t>For inter-CU LTM, the source CU can receive from a candidate CU the confirmation of its request to activate or deactivate transmission of semi-persistent CSI-RS in an LTM candidate cell.</w:t>
        </w:r>
      </w:hyperlink>
    </w:p>
    <w:p w14:paraId="656DCD78" w14:textId="6ED14188" w:rsidR="00DE051A" w:rsidRDefault="00DE051A">
      <w:pPr>
        <w:pStyle w:val="TableofFigures"/>
        <w:tabs>
          <w:tab w:val="right" w:leader="dot" w:pos="9629"/>
        </w:tabs>
        <w:rPr>
          <w:rFonts w:asciiTheme="minorHAnsi" w:eastAsiaTheme="minorEastAsia" w:hAnsiTheme="minorHAnsi" w:cstheme="minorBidi"/>
          <w:b w:val="0"/>
          <w:noProof/>
          <w:kern w:val="2"/>
          <w:sz w:val="22"/>
          <w:szCs w:val="22"/>
          <w:lang w:val="en-US" w:eastAsia="en-US"/>
          <w14:ligatures w14:val="standardContextual"/>
        </w:rPr>
      </w:pPr>
      <w:hyperlink w:anchor="_Toc189741608" w:history="1">
        <w:r w:rsidRPr="008312A0">
          <w:rPr>
            <w:rStyle w:val="Hyperlink"/>
            <w:rFonts w:cs="Arial"/>
            <w:noProof/>
          </w:rPr>
          <w:t>Proposal 14</w:t>
        </w:r>
        <w:r>
          <w:rPr>
            <w:rFonts w:asciiTheme="minorHAnsi" w:eastAsiaTheme="minorEastAsia" w:hAnsiTheme="minorHAnsi" w:cstheme="minorBidi"/>
            <w:b w:val="0"/>
            <w:noProof/>
            <w:kern w:val="2"/>
            <w:sz w:val="22"/>
            <w:szCs w:val="22"/>
            <w:lang w:val="en-US" w:eastAsia="en-US"/>
            <w14:ligatures w14:val="standardContextual"/>
          </w:rPr>
          <w:tab/>
        </w:r>
        <w:r w:rsidRPr="008312A0">
          <w:rPr>
            <w:rStyle w:val="Hyperlink"/>
            <w:rFonts w:cs="Arial"/>
            <w:noProof/>
          </w:rPr>
          <w:t>The source DU can request its CU to activate or deactivate transmission of semi-persistent CSI-RS in an LTM candidate cell using the UE CONTEXT MODIFICATION REQUIRED message.</w:t>
        </w:r>
      </w:hyperlink>
    </w:p>
    <w:p w14:paraId="40705121" w14:textId="67EDE41C" w:rsidR="00DE051A" w:rsidRDefault="00DE051A">
      <w:pPr>
        <w:pStyle w:val="TableofFigures"/>
        <w:tabs>
          <w:tab w:val="right" w:leader="dot" w:pos="9629"/>
        </w:tabs>
        <w:rPr>
          <w:rFonts w:asciiTheme="minorHAnsi" w:eastAsiaTheme="minorEastAsia" w:hAnsiTheme="minorHAnsi" w:cstheme="minorBidi"/>
          <w:b w:val="0"/>
          <w:noProof/>
          <w:kern w:val="2"/>
          <w:sz w:val="22"/>
          <w:szCs w:val="22"/>
          <w:lang w:val="en-US" w:eastAsia="en-US"/>
          <w14:ligatures w14:val="standardContextual"/>
        </w:rPr>
      </w:pPr>
      <w:hyperlink w:anchor="_Toc189741609" w:history="1">
        <w:r w:rsidRPr="008312A0">
          <w:rPr>
            <w:rStyle w:val="Hyperlink"/>
            <w:rFonts w:cs="Arial"/>
            <w:noProof/>
          </w:rPr>
          <w:t>Proposal 15</w:t>
        </w:r>
        <w:r>
          <w:rPr>
            <w:rFonts w:asciiTheme="minorHAnsi" w:eastAsiaTheme="minorEastAsia" w:hAnsiTheme="minorHAnsi" w:cstheme="minorBidi"/>
            <w:b w:val="0"/>
            <w:noProof/>
            <w:kern w:val="2"/>
            <w:sz w:val="22"/>
            <w:szCs w:val="22"/>
            <w:lang w:val="en-US" w:eastAsia="en-US"/>
            <w14:ligatures w14:val="standardContextual"/>
          </w:rPr>
          <w:tab/>
        </w:r>
        <w:r w:rsidRPr="008312A0">
          <w:rPr>
            <w:rStyle w:val="Hyperlink"/>
            <w:rFonts w:cs="Arial"/>
            <w:noProof/>
          </w:rPr>
          <w:t>The source DU can receive from its CU information about the activation or deactivation of transmission of semi-persistent CSI-RS in an LTM candidate cell using the UE CONTEXT MODIFICATION REQUEST message.</w:t>
        </w:r>
      </w:hyperlink>
    </w:p>
    <w:p w14:paraId="2FE54557" w14:textId="53897211" w:rsidR="00DE051A" w:rsidRDefault="00DE051A">
      <w:pPr>
        <w:pStyle w:val="TableofFigures"/>
        <w:tabs>
          <w:tab w:val="right" w:leader="dot" w:pos="9629"/>
        </w:tabs>
        <w:rPr>
          <w:rFonts w:asciiTheme="minorHAnsi" w:eastAsiaTheme="minorEastAsia" w:hAnsiTheme="minorHAnsi" w:cstheme="minorBidi"/>
          <w:b w:val="0"/>
          <w:noProof/>
          <w:kern w:val="2"/>
          <w:sz w:val="22"/>
          <w:szCs w:val="22"/>
          <w:lang w:val="en-US" w:eastAsia="en-US"/>
          <w14:ligatures w14:val="standardContextual"/>
        </w:rPr>
      </w:pPr>
      <w:hyperlink w:anchor="_Toc189741610" w:history="1">
        <w:r w:rsidRPr="008312A0">
          <w:rPr>
            <w:rStyle w:val="Hyperlink"/>
            <w:rFonts w:cs="Arial"/>
            <w:noProof/>
          </w:rPr>
          <w:t>Proposal 16</w:t>
        </w:r>
        <w:r>
          <w:rPr>
            <w:rFonts w:asciiTheme="minorHAnsi" w:eastAsiaTheme="minorEastAsia" w:hAnsiTheme="minorHAnsi" w:cstheme="minorBidi"/>
            <w:b w:val="0"/>
            <w:noProof/>
            <w:kern w:val="2"/>
            <w:sz w:val="22"/>
            <w:szCs w:val="22"/>
            <w:lang w:val="en-US" w:eastAsia="en-US"/>
            <w14:ligatures w14:val="standardContextual"/>
          </w:rPr>
          <w:tab/>
        </w:r>
        <w:r w:rsidRPr="008312A0">
          <w:rPr>
            <w:rStyle w:val="Hyperlink"/>
            <w:rFonts w:cs="Arial"/>
            <w:noProof/>
          </w:rPr>
          <w:t>The CU can send to a candidate DU a request originated by the source DU to activate or deactivate transmission of semi-persistent CSI-RS in an LTM candidate cell controlled by the candidate DU using the UE CONTEXT MODIFICATION REQUEST message.</w:t>
        </w:r>
      </w:hyperlink>
    </w:p>
    <w:p w14:paraId="09A1F918" w14:textId="562BC324" w:rsidR="00DE051A" w:rsidRDefault="00DE051A">
      <w:pPr>
        <w:pStyle w:val="TableofFigures"/>
        <w:tabs>
          <w:tab w:val="right" w:leader="dot" w:pos="9629"/>
        </w:tabs>
        <w:rPr>
          <w:rFonts w:asciiTheme="minorHAnsi" w:eastAsiaTheme="minorEastAsia" w:hAnsiTheme="minorHAnsi" w:cstheme="minorBidi"/>
          <w:b w:val="0"/>
          <w:noProof/>
          <w:kern w:val="2"/>
          <w:sz w:val="22"/>
          <w:szCs w:val="22"/>
          <w:lang w:val="en-US" w:eastAsia="en-US"/>
          <w14:ligatures w14:val="standardContextual"/>
        </w:rPr>
      </w:pPr>
      <w:hyperlink w:anchor="_Toc189741611" w:history="1">
        <w:r w:rsidRPr="008312A0">
          <w:rPr>
            <w:rStyle w:val="Hyperlink"/>
            <w:rFonts w:cs="Arial"/>
            <w:noProof/>
          </w:rPr>
          <w:t>Proposal 17</w:t>
        </w:r>
        <w:r>
          <w:rPr>
            <w:rFonts w:asciiTheme="minorHAnsi" w:eastAsiaTheme="minorEastAsia" w:hAnsiTheme="minorHAnsi" w:cstheme="minorBidi"/>
            <w:b w:val="0"/>
            <w:noProof/>
            <w:kern w:val="2"/>
            <w:sz w:val="22"/>
            <w:szCs w:val="22"/>
            <w:lang w:val="en-US" w:eastAsia="en-US"/>
            <w14:ligatures w14:val="standardContextual"/>
          </w:rPr>
          <w:tab/>
        </w:r>
        <w:r w:rsidRPr="008312A0">
          <w:rPr>
            <w:rStyle w:val="Hyperlink"/>
            <w:rFonts w:cs="Arial"/>
            <w:noProof/>
          </w:rPr>
          <w:t>The CU can receive from a candidate DU the response to a request originated by the source DU to activate or deactivate transmission of semi-persistent CSI-RS in an LTM candidate cell controlled by the candidate DU using the UE CONTEXT MODIFICATION REQUEST message.</w:t>
        </w:r>
      </w:hyperlink>
    </w:p>
    <w:p w14:paraId="25DDC312" w14:textId="1E11FF1C" w:rsidR="00DE051A" w:rsidRDefault="00DE051A">
      <w:pPr>
        <w:pStyle w:val="TableofFigures"/>
        <w:tabs>
          <w:tab w:val="right" w:leader="dot" w:pos="9629"/>
        </w:tabs>
        <w:rPr>
          <w:rFonts w:asciiTheme="minorHAnsi" w:eastAsiaTheme="minorEastAsia" w:hAnsiTheme="minorHAnsi" w:cstheme="minorBidi"/>
          <w:b w:val="0"/>
          <w:noProof/>
          <w:kern w:val="2"/>
          <w:sz w:val="22"/>
          <w:szCs w:val="22"/>
          <w:lang w:val="en-US" w:eastAsia="en-US"/>
          <w14:ligatures w14:val="standardContextual"/>
        </w:rPr>
      </w:pPr>
      <w:hyperlink w:anchor="_Toc189741612" w:history="1">
        <w:r w:rsidRPr="008312A0">
          <w:rPr>
            <w:rStyle w:val="Hyperlink"/>
            <w:rFonts w:cs="Arial"/>
            <w:noProof/>
          </w:rPr>
          <w:t>Proposal 18</w:t>
        </w:r>
        <w:r>
          <w:rPr>
            <w:rFonts w:asciiTheme="minorHAnsi" w:eastAsiaTheme="minorEastAsia" w:hAnsiTheme="minorHAnsi" w:cstheme="minorBidi"/>
            <w:b w:val="0"/>
            <w:noProof/>
            <w:kern w:val="2"/>
            <w:sz w:val="22"/>
            <w:szCs w:val="22"/>
            <w:lang w:val="en-US" w:eastAsia="en-US"/>
            <w14:ligatures w14:val="standardContextual"/>
          </w:rPr>
          <w:tab/>
        </w:r>
        <w:r w:rsidRPr="008312A0">
          <w:rPr>
            <w:rStyle w:val="Hyperlink"/>
            <w:rFonts w:cs="Arial"/>
            <w:noProof/>
          </w:rPr>
          <w:t>The source CU can send to a candidate CU a request originated by the source DU to activate or deactivate transmission of semi-persistent CSI-RS in an LTM candidate cell using the HANDOVER REQUEST message or the LTM CONFIGURATION UPDATE message.</w:t>
        </w:r>
      </w:hyperlink>
    </w:p>
    <w:p w14:paraId="4791499A" w14:textId="1A884483" w:rsidR="00DE051A" w:rsidRDefault="00DE051A">
      <w:pPr>
        <w:pStyle w:val="TableofFigures"/>
        <w:tabs>
          <w:tab w:val="right" w:leader="dot" w:pos="9629"/>
        </w:tabs>
        <w:rPr>
          <w:rFonts w:asciiTheme="minorHAnsi" w:eastAsiaTheme="minorEastAsia" w:hAnsiTheme="minorHAnsi" w:cstheme="minorBidi"/>
          <w:b w:val="0"/>
          <w:noProof/>
          <w:kern w:val="2"/>
          <w:sz w:val="22"/>
          <w:szCs w:val="22"/>
          <w:lang w:val="en-US" w:eastAsia="en-US"/>
          <w14:ligatures w14:val="standardContextual"/>
        </w:rPr>
      </w:pPr>
      <w:hyperlink w:anchor="_Toc189741613" w:history="1">
        <w:r w:rsidRPr="008312A0">
          <w:rPr>
            <w:rStyle w:val="Hyperlink"/>
            <w:rFonts w:cs="Arial"/>
            <w:noProof/>
          </w:rPr>
          <w:t>Proposal 19</w:t>
        </w:r>
        <w:r>
          <w:rPr>
            <w:rFonts w:asciiTheme="minorHAnsi" w:eastAsiaTheme="minorEastAsia" w:hAnsiTheme="minorHAnsi" w:cstheme="minorBidi"/>
            <w:b w:val="0"/>
            <w:noProof/>
            <w:kern w:val="2"/>
            <w:sz w:val="22"/>
            <w:szCs w:val="22"/>
            <w:lang w:val="en-US" w:eastAsia="en-US"/>
            <w14:ligatures w14:val="standardContextual"/>
          </w:rPr>
          <w:tab/>
        </w:r>
        <w:r w:rsidRPr="008312A0">
          <w:rPr>
            <w:rStyle w:val="Hyperlink"/>
            <w:rFonts w:cs="Arial"/>
            <w:noProof/>
          </w:rPr>
          <w:t>The source CU can receive from a candidate CU the response to a request originated by the source DU to activate or deactivate transmission of semi-persistent CSI-RS in an LTM candidate cell using the HANDOVER REQUEST ACKNOWLEDGE message or the LTM CONFIGURATION UPDATE ACKNOWLEDGE message.</w:t>
        </w:r>
      </w:hyperlink>
    </w:p>
    <w:p w14:paraId="2BC17E66" w14:textId="6E839880" w:rsidR="00DE051A" w:rsidRDefault="00DE051A">
      <w:pPr>
        <w:pStyle w:val="TableofFigures"/>
        <w:tabs>
          <w:tab w:val="right" w:leader="dot" w:pos="9629"/>
        </w:tabs>
        <w:rPr>
          <w:rFonts w:asciiTheme="minorHAnsi" w:eastAsiaTheme="minorEastAsia" w:hAnsiTheme="minorHAnsi" w:cstheme="minorBidi"/>
          <w:b w:val="0"/>
          <w:noProof/>
          <w:kern w:val="2"/>
          <w:sz w:val="22"/>
          <w:szCs w:val="22"/>
          <w:lang w:val="en-US" w:eastAsia="en-US"/>
          <w14:ligatures w14:val="standardContextual"/>
        </w:rPr>
      </w:pPr>
      <w:hyperlink w:anchor="_Toc189741614" w:history="1">
        <w:r w:rsidRPr="008312A0">
          <w:rPr>
            <w:rStyle w:val="Hyperlink"/>
            <w:rFonts w:cs="Arial"/>
            <w:bCs/>
            <w:noProof/>
          </w:rPr>
          <w:t>Proposal 20</w:t>
        </w:r>
        <w:r>
          <w:rPr>
            <w:rFonts w:asciiTheme="minorHAnsi" w:eastAsiaTheme="minorEastAsia" w:hAnsiTheme="minorHAnsi" w:cstheme="minorBidi"/>
            <w:b w:val="0"/>
            <w:noProof/>
            <w:kern w:val="2"/>
            <w:sz w:val="22"/>
            <w:szCs w:val="22"/>
            <w:lang w:val="en-US" w:eastAsia="en-US"/>
            <w14:ligatures w14:val="standardContextual"/>
          </w:rPr>
          <w:tab/>
        </w:r>
        <w:r w:rsidRPr="008312A0">
          <w:rPr>
            <w:rStyle w:val="Hyperlink"/>
            <w:rFonts w:cs="Arial"/>
            <w:bCs/>
            <w:noProof/>
          </w:rPr>
          <w:t>RAN3 to discuss the following scenarios to support LTM with NR-DC:</w:t>
        </w:r>
      </w:hyperlink>
    </w:p>
    <w:p w14:paraId="391AE6A6" w14:textId="0DC180F9" w:rsidR="00DE051A" w:rsidRDefault="00DE051A" w:rsidP="00DE051A">
      <w:pPr>
        <w:pStyle w:val="TableofFigures"/>
        <w:tabs>
          <w:tab w:val="right" w:leader="dot" w:pos="9629"/>
        </w:tabs>
        <w:ind w:hanging="351"/>
        <w:rPr>
          <w:rFonts w:asciiTheme="minorHAnsi" w:eastAsiaTheme="minorEastAsia" w:hAnsiTheme="minorHAnsi" w:cstheme="minorBidi"/>
          <w:b w:val="0"/>
          <w:noProof/>
          <w:kern w:val="2"/>
          <w:sz w:val="22"/>
          <w:szCs w:val="22"/>
          <w:lang w:val="en-US" w:eastAsia="en-US"/>
          <w14:ligatures w14:val="standardContextual"/>
        </w:rPr>
      </w:pPr>
      <w:hyperlink w:anchor="_Toc189741615" w:history="1">
        <w:r w:rsidRPr="008312A0">
          <w:rPr>
            <w:rStyle w:val="Hyperlink"/>
            <w:bCs/>
            <w:noProof/>
          </w:rPr>
          <w:t>-</w:t>
        </w:r>
        <w:r>
          <w:rPr>
            <w:rFonts w:asciiTheme="minorHAnsi" w:eastAsiaTheme="minorEastAsia" w:hAnsiTheme="minorHAnsi" w:cstheme="minorBidi"/>
            <w:b w:val="0"/>
            <w:noProof/>
            <w:kern w:val="2"/>
            <w:sz w:val="22"/>
            <w:szCs w:val="22"/>
            <w:lang w:val="en-US" w:eastAsia="en-US"/>
            <w14:ligatures w14:val="standardContextual"/>
          </w:rPr>
          <w:tab/>
        </w:r>
        <w:r w:rsidRPr="008312A0">
          <w:rPr>
            <w:rStyle w:val="Hyperlink"/>
            <w:rFonts w:cs="Arial"/>
            <w:bCs/>
            <w:noProof/>
          </w:rPr>
          <w:t>Inter-Master Node LTM without Secondary Node release</w:t>
        </w:r>
      </w:hyperlink>
    </w:p>
    <w:p w14:paraId="580F2EBE" w14:textId="12B3C88F" w:rsidR="00DE051A" w:rsidRDefault="00DE051A" w:rsidP="00DE051A">
      <w:pPr>
        <w:pStyle w:val="TableofFigures"/>
        <w:tabs>
          <w:tab w:val="right" w:leader="dot" w:pos="9629"/>
        </w:tabs>
        <w:ind w:hanging="351"/>
        <w:rPr>
          <w:rFonts w:asciiTheme="minorHAnsi" w:eastAsiaTheme="minorEastAsia" w:hAnsiTheme="minorHAnsi" w:cstheme="minorBidi"/>
          <w:b w:val="0"/>
          <w:noProof/>
          <w:kern w:val="2"/>
          <w:sz w:val="22"/>
          <w:szCs w:val="22"/>
          <w:lang w:val="en-US" w:eastAsia="en-US"/>
          <w14:ligatures w14:val="standardContextual"/>
        </w:rPr>
      </w:pPr>
      <w:hyperlink w:anchor="_Toc189741616" w:history="1">
        <w:r w:rsidRPr="008312A0">
          <w:rPr>
            <w:rStyle w:val="Hyperlink"/>
            <w:bCs/>
            <w:noProof/>
          </w:rPr>
          <w:t>-</w:t>
        </w:r>
        <w:r>
          <w:rPr>
            <w:rFonts w:asciiTheme="minorHAnsi" w:eastAsiaTheme="minorEastAsia" w:hAnsiTheme="minorHAnsi" w:cstheme="minorBidi"/>
            <w:b w:val="0"/>
            <w:noProof/>
            <w:kern w:val="2"/>
            <w:sz w:val="22"/>
            <w:szCs w:val="22"/>
            <w:lang w:val="en-US" w:eastAsia="en-US"/>
            <w14:ligatures w14:val="standardContextual"/>
          </w:rPr>
          <w:tab/>
        </w:r>
        <w:r w:rsidRPr="008312A0">
          <w:rPr>
            <w:rStyle w:val="Hyperlink"/>
            <w:rFonts w:cs="Arial"/>
            <w:bCs/>
            <w:noProof/>
          </w:rPr>
          <w:t>Inter-Master Node LTM with Secondary Node release</w:t>
        </w:r>
      </w:hyperlink>
    </w:p>
    <w:p w14:paraId="598110F4" w14:textId="28BD91D5" w:rsidR="00DE051A" w:rsidRDefault="00DE051A" w:rsidP="00DE051A">
      <w:pPr>
        <w:pStyle w:val="TableofFigures"/>
        <w:tabs>
          <w:tab w:val="right" w:leader="dot" w:pos="9629"/>
        </w:tabs>
        <w:ind w:hanging="351"/>
        <w:rPr>
          <w:rFonts w:asciiTheme="minorHAnsi" w:eastAsiaTheme="minorEastAsia" w:hAnsiTheme="minorHAnsi" w:cstheme="minorBidi"/>
          <w:b w:val="0"/>
          <w:noProof/>
          <w:kern w:val="2"/>
          <w:sz w:val="22"/>
          <w:szCs w:val="22"/>
          <w:lang w:val="en-US" w:eastAsia="en-US"/>
          <w14:ligatures w14:val="standardContextual"/>
        </w:rPr>
      </w:pPr>
      <w:hyperlink w:anchor="_Toc189741617" w:history="1">
        <w:r w:rsidRPr="008312A0">
          <w:rPr>
            <w:rStyle w:val="Hyperlink"/>
            <w:bCs/>
            <w:noProof/>
          </w:rPr>
          <w:t>-</w:t>
        </w:r>
        <w:r>
          <w:rPr>
            <w:rFonts w:asciiTheme="minorHAnsi" w:eastAsiaTheme="minorEastAsia" w:hAnsiTheme="minorHAnsi" w:cstheme="minorBidi"/>
            <w:b w:val="0"/>
            <w:noProof/>
            <w:kern w:val="2"/>
            <w:sz w:val="22"/>
            <w:szCs w:val="22"/>
            <w:lang w:val="en-US" w:eastAsia="en-US"/>
            <w14:ligatures w14:val="standardContextual"/>
          </w:rPr>
          <w:tab/>
        </w:r>
        <w:r w:rsidRPr="008312A0">
          <w:rPr>
            <w:rStyle w:val="Hyperlink"/>
            <w:rFonts w:cs="Arial"/>
            <w:bCs/>
            <w:noProof/>
          </w:rPr>
          <w:t>Inter-Master Node LTM with Secondary Node addition</w:t>
        </w:r>
      </w:hyperlink>
    </w:p>
    <w:p w14:paraId="477449FD" w14:textId="3D38DA03" w:rsidR="00DE051A" w:rsidRDefault="00DE051A" w:rsidP="00DE051A">
      <w:pPr>
        <w:pStyle w:val="TableofFigures"/>
        <w:tabs>
          <w:tab w:val="right" w:leader="dot" w:pos="9629"/>
        </w:tabs>
        <w:ind w:hanging="351"/>
        <w:rPr>
          <w:rFonts w:asciiTheme="minorHAnsi" w:eastAsiaTheme="minorEastAsia" w:hAnsiTheme="minorHAnsi" w:cstheme="minorBidi"/>
          <w:b w:val="0"/>
          <w:noProof/>
          <w:kern w:val="2"/>
          <w:sz w:val="22"/>
          <w:szCs w:val="22"/>
          <w:lang w:val="en-US" w:eastAsia="en-US"/>
          <w14:ligatures w14:val="standardContextual"/>
        </w:rPr>
      </w:pPr>
      <w:hyperlink w:anchor="_Toc189741618" w:history="1">
        <w:r w:rsidRPr="008312A0">
          <w:rPr>
            <w:rStyle w:val="Hyperlink"/>
            <w:bCs/>
            <w:noProof/>
          </w:rPr>
          <w:t>-</w:t>
        </w:r>
        <w:r>
          <w:rPr>
            <w:rFonts w:asciiTheme="minorHAnsi" w:eastAsiaTheme="minorEastAsia" w:hAnsiTheme="minorHAnsi" w:cstheme="minorBidi"/>
            <w:b w:val="0"/>
            <w:noProof/>
            <w:kern w:val="2"/>
            <w:sz w:val="22"/>
            <w:szCs w:val="22"/>
            <w:lang w:val="en-US" w:eastAsia="en-US"/>
            <w14:ligatures w14:val="standardContextual"/>
          </w:rPr>
          <w:tab/>
        </w:r>
        <w:r w:rsidRPr="008312A0">
          <w:rPr>
            <w:rStyle w:val="Hyperlink"/>
            <w:rFonts w:cs="Arial"/>
            <w:bCs/>
            <w:noProof/>
          </w:rPr>
          <w:t>SN initiated Inter-SN Change with LTM</w:t>
        </w:r>
      </w:hyperlink>
    </w:p>
    <w:p w14:paraId="6DE1D84B" w14:textId="271FF4AA" w:rsidR="00065E42" w:rsidRPr="00BF7DEC" w:rsidRDefault="00DE051A" w:rsidP="008656D9">
      <w:pPr>
        <w:pStyle w:val="TableofFigures"/>
        <w:tabs>
          <w:tab w:val="right" w:leader="dot" w:pos="9629"/>
        </w:tabs>
        <w:rPr>
          <w:u w:val="single"/>
        </w:rPr>
      </w:pPr>
      <w:hyperlink w:anchor="_Toc189741619" w:history="1">
        <w:r w:rsidRPr="008312A0">
          <w:rPr>
            <w:rStyle w:val="Hyperlink"/>
            <w:bCs/>
            <w:noProof/>
          </w:rPr>
          <w:t>Proposal 21</w:t>
        </w:r>
        <w:r>
          <w:rPr>
            <w:rFonts w:asciiTheme="minorHAnsi" w:eastAsiaTheme="minorEastAsia" w:hAnsiTheme="minorHAnsi" w:cstheme="minorBidi"/>
            <w:b w:val="0"/>
            <w:noProof/>
            <w:kern w:val="2"/>
            <w:sz w:val="22"/>
            <w:szCs w:val="22"/>
            <w:lang w:val="en-US" w:eastAsia="en-US"/>
            <w14:ligatures w14:val="standardContextual"/>
          </w:rPr>
          <w:tab/>
        </w:r>
        <w:r w:rsidRPr="008312A0">
          <w:rPr>
            <w:rStyle w:val="Hyperlink"/>
            <w:bCs/>
            <w:noProof/>
          </w:rPr>
          <w:t xml:space="preserve">Agree on the TPs for 38.300, 38.423 and 37.340 in </w:t>
        </w:r>
        <w:r w:rsidRPr="008312A0">
          <w:rPr>
            <w:rStyle w:val="Hyperlink"/>
            <w:noProof/>
          </w:rPr>
          <w:t>R3-</w:t>
        </w:r>
        <w:r w:rsidRPr="008312A0">
          <w:rPr>
            <w:rStyle w:val="Hyperlink"/>
            <w:bCs/>
            <w:noProof/>
          </w:rPr>
          <w:t>250366 that capture the above proposals.</w:t>
        </w:r>
      </w:hyperlink>
      <w:r w:rsidR="00D10FC4" w:rsidRPr="00D5725A">
        <w:rPr>
          <w:b w:val="0"/>
          <w:bCs/>
          <w:lang w:val="en-US"/>
        </w:rPr>
        <w:fldChar w:fldCharType="end"/>
      </w:r>
    </w:p>
    <w:sectPr w:rsidR="00065E42" w:rsidRPr="00BF7DEC" w:rsidSect="00E20043">
      <w:headerReference w:type="even"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93E96" w14:textId="77777777" w:rsidR="0025225C" w:rsidRDefault="0025225C">
      <w:r>
        <w:separator/>
      </w:r>
    </w:p>
  </w:endnote>
  <w:endnote w:type="continuationSeparator" w:id="0">
    <w:p w14:paraId="62EEABBE" w14:textId="77777777" w:rsidR="0025225C" w:rsidRDefault="0025225C">
      <w:r>
        <w:continuationSeparator/>
      </w:r>
    </w:p>
  </w:endnote>
  <w:endnote w:type="continuationNotice" w:id="1">
    <w:p w14:paraId="16FC438A" w14:textId="77777777" w:rsidR="0025225C" w:rsidRDefault="002522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notTrueType/>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eneva">
    <w:panose1 w:val="020B0503030404040204"/>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E9479" w14:textId="77777777" w:rsidR="0025225C" w:rsidRDefault="0025225C">
      <w:r>
        <w:separator/>
      </w:r>
    </w:p>
  </w:footnote>
  <w:footnote w:type="continuationSeparator" w:id="0">
    <w:p w14:paraId="04A64653" w14:textId="77777777" w:rsidR="0025225C" w:rsidRDefault="0025225C">
      <w:r>
        <w:continuationSeparator/>
      </w:r>
    </w:p>
  </w:footnote>
  <w:footnote w:type="continuationNotice" w:id="1">
    <w:p w14:paraId="50DBDD59" w14:textId="77777777" w:rsidR="0025225C" w:rsidRDefault="002522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E6512"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8" w15:restartNumberingAfterBreak="0">
    <w:nsid w:val="1DB73800"/>
    <w:multiLevelType w:val="hybridMultilevel"/>
    <w:tmpl w:val="3DB2405E"/>
    <w:lvl w:ilvl="0" w:tplc="9796F1C8">
      <w:start w:val="1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E50A26"/>
    <w:multiLevelType w:val="multilevel"/>
    <w:tmpl w:val="3E8005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9"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B4F21E6"/>
    <w:multiLevelType w:val="hybridMultilevel"/>
    <w:tmpl w:val="5542591C"/>
    <w:lvl w:ilvl="0" w:tplc="9796F1C8">
      <w:start w:val="17"/>
      <w:numFmt w:val="bullet"/>
      <w:lvlText w:val="-"/>
      <w:lvlJc w:val="left"/>
      <w:pPr>
        <w:ind w:left="2070" w:hanging="360"/>
      </w:pPr>
      <w:rPr>
        <w:rFonts w:ascii="Times New Roman" w:eastAsiaTheme="minorEastAsia" w:hAnsi="Times New Roman" w:cs="Times New Roman"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3"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152A80"/>
    <w:multiLevelType w:val="hybridMultilevel"/>
    <w:tmpl w:val="D9D0C092"/>
    <w:lvl w:ilvl="0" w:tplc="5AA877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30"/>
  </w:num>
  <w:num w:numId="2" w16cid:durableId="1022509791">
    <w:abstractNumId w:val="31"/>
  </w:num>
  <w:num w:numId="3" w16cid:durableId="1439181995">
    <w:abstractNumId w:val="1"/>
  </w:num>
  <w:num w:numId="4" w16cid:durableId="1271010753">
    <w:abstractNumId w:val="13"/>
  </w:num>
  <w:num w:numId="5" w16cid:durableId="623269068">
    <w:abstractNumId w:val="12"/>
  </w:num>
  <w:num w:numId="6" w16cid:durableId="751506478">
    <w:abstractNumId w:val="16"/>
  </w:num>
  <w:num w:numId="7" w16cid:durableId="480195806">
    <w:abstractNumId w:val="14"/>
  </w:num>
  <w:num w:numId="8" w16cid:durableId="1084111729">
    <w:abstractNumId w:val="28"/>
  </w:num>
  <w:num w:numId="9" w16cid:durableId="5333567">
    <w:abstractNumId w:val="20"/>
  </w:num>
  <w:num w:numId="10" w16cid:durableId="63071747">
    <w:abstractNumId w:val="19"/>
  </w:num>
  <w:num w:numId="11" w16cid:durableId="1587225828">
    <w:abstractNumId w:val="10"/>
  </w:num>
  <w:num w:numId="12" w16cid:durableId="855382702">
    <w:abstractNumId w:val="16"/>
  </w:num>
  <w:num w:numId="13" w16cid:durableId="1583443452">
    <w:abstractNumId w:val="16"/>
  </w:num>
  <w:num w:numId="14" w16cid:durableId="1529220460">
    <w:abstractNumId w:val="16"/>
  </w:num>
  <w:num w:numId="15" w16cid:durableId="1228220552">
    <w:abstractNumId w:val="6"/>
  </w:num>
  <w:num w:numId="16" w16cid:durableId="40711103">
    <w:abstractNumId w:val="25"/>
  </w:num>
  <w:num w:numId="17" w16cid:durableId="1556044591">
    <w:abstractNumId w:val="21"/>
  </w:num>
  <w:num w:numId="18" w16cid:durableId="76681745">
    <w:abstractNumId w:val="21"/>
  </w:num>
  <w:num w:numId="19" w16cid:durableId="2129081122">
    <w:abstractNumId w:val="16"/>
  </w:num>
  <w:num w:numId="20" w16cid:durableId="693965338">
    <w:abstractNumId w:val="16"/>
  </w:num>
  <w:num w:numId="21" w16cid:durableId="375083271">
    <w:abstractNumId w:val="21"/>
  </w:num>
  <w:num w:numId="22" w16cid:durableId="304747253">
    <w:abstractNumId w:val="16"/>
  </w:num>
  <w:num w:numId="23" w16cid:durableId="597249784">
    <w:abstractNumId w:val="16"/>
  </w:num>
  <w:num w:numId="24" w16cid:durableId="2106458565">
    <w:abstractNumId w:val="10"/>
  </w:num>
  <w:num w:numId="25" w16cid:durableId="304166793">
    <w:abstractNumId w:val="3"/>
  </w:num>
  <w:num w:numId="26" w16cid:durableId="1961184938">
    <w:abstractNumId w:val="4"/>
  </w:num>
  <w:num w:numId="27" w16cid:durableId="2038461273">
    <w:abstractNumId w:val="23"/>
  </w:num>
  <w:num w:numId="28" w16cid:durableId="1102071264">
    <w:abstractNumId w:val="15"/>
  </w:num>
  <w:num w:numId="29" w16cid:durableId="1951354680">
    <w:abstractNumId w:val="11"/>
  </w:num>
  <w:num w:numId="30" w16cid:durableId="1762943005">
    <w:abstractNumId w:val="17"/>
  </w:num>
  <w:num w:numId="31" w16cid:durableId="809128453">
    <w:abstractNumId w:val="18"/>
  </w:num>
  <w:num w:numId="32" w16cid:durableId="1122580111">
    <w:abstractNumId w:val="29"/>
  </w:num>
  <w:num w:numId="33" w16cid:durableId="148526609">
    <w:abstractNumId w:val="7"/>
  </w:num>
  <w:num w:numId="34" w16cid:durableId="311259527">
    <w:abstractNumId w:val="5"/>
  </w:num>
  <w:num w:numId="35" w16cid:durableId="2014145006">
    <w:abstractNumId w:val="26"/>
  </w:num>
  <w:num w:numId="36" w16cid:durableId="637760865">
    <w:abstractNumId w:val="24"/>
  </w:num>
  <w:num w:numId="37" w16cid:durableId="1017119767">
    <w:abstractNumId w:val="2"/>
  </w:num>
  <w:num w:numId="38" w16cid:durableId="1840348816">
    <w:abstractNumId w:val="0"/>
  </w:num>
  <w:num w:numId="39" w16cid:durableId="1694528823">
    <w:abstractNumId w:val="8"/>
  </w:num>
  <w:num w:numId="40" w16cid:durableId="682824468">
    <w:abstractNumId w:val="9"/>
  </w:num>
  <w:num w:numId="41" w16cid:durableId="808281796">
    <w:abstractNumId w:val="27"/>
  </w:num>
  <w:num w:numId="42" w16cid:durableId="219025907">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1E2"/>
    <w:rsid w:val="00000870"/>
    <w:rsid w:val="0000113E"/>
    <w:rsid w:val="0000136F"/>
    <w:rsid w:val="000021B9"/>
    <w:rsid w:val="00002534"/>
    <w:rsid w:val="00003114"/>
    <w:rsid w:val="00004002"/>
    <w:rsid w:val="00004BD3"/>
    <w:rsid w:val="00005ABF"/>
    <w:rsid w:val="00006093"/>
    <w:rsid w:val="00006873"/>
    <w:rsid w:val="0000699E"/>
    <w:rsid w:val="00007D54"/>
    <w:rsid w:val="00007EF4"/>
    <w:rsid w:val="0001106E"/>
    <w:rsid w:val="000113E4"/>
    <w:rsid w:val="000115A1"/>
    <w:rsid w:val="00011B42"/>
    <w:rsid w:val="00012313"/>
    <w:rsid w:val="00013182"/>
    <w:rsid w:val="00013BCF"/>
    <w:rsid w:val="00013BDE"/>
    <w:rsid w:val="00013F4C"/>
    <w:rsid w:val="00013F97"/>
    <w:rsid w:val="00015661"/>
    <w:rsid w:val="00015C67"/>
    <w:rsid w:val="00015C9D"/>
    <w:rsid w:val="000160B2"/>
    <w:rsid w:val="00016C08"/>
    <w:rsid w:val="0002189A"/>
    <w:rsid w:val="00021E62"/>
    <w:rsid w:val="00021EBF"/>
    <w:rsid w:val="00021ED0"/>
    <w:rsid w:val="000220B0"/>
    <w:rsid w:val="00022AA0"/>
    <w:rsid w:val="00022C65"/>
    <w:rsid w:val="00022E4A"/>
    <w:rsid w:val="00024EE6"/>
    <w:rsid w:val="00025511"/>
    <w:rsid w:val="00026BEC"/>
    <w:rsid w:val="00026CA2"/>
    <w:rsid w:val="00026F85"/>
    <w:rsid w:val="00027216"/>
    <w:rsid w:val="0002755A"/>
    <w:rsid w:val="0002757F"/>
    <w:rsid w:val="000278FF"/>
    <w:rsid w:val="00030515"/>
    <w:rsid w:val="000314BA"/>
    <w:rsid w:val="000315FB"/>
    <w:rsid w:val="00034805"/>
    <w:rsid w:val="00034A30"/>
    <w:rsid w:val="00034BF7"/>
    <w:rsid w:val="00035D7D"/>
    <w:rsid w:val="00036D35"/>
    <w:rsid w:val="00037171"/>
    <w:rsid w:val="00037361"/>
    <w:rsid w:val="00037BF0"/>
    <w:rsid w:val="00041A08"/>
    <w:rsid w:val="000421DA"/>
    <w:rsid w:val="00042321"/>
    <w:rsid w:val="000424A0"/>
    <w:rsid w:val="00042900"/>
    <w:rsid w:val="00042913"/>
    <w:rsid w:val="00042EC4"/>
    <w:rsid w:val="00043F0E"/>
    <w:rsid w:val="00043FE0"/>
    <w:rsid w:val="000444C4"/>
    <w:rsid w:val="00044C35"/>
    <w:rsid w:val="00045B5F"/>
    <w:rsid w:val="00046893"/>
    <w:rsid w:val="00046CF6"/>
    <w:rsid w:val="00047181"/>
    <w:rsid w:val="000475FB"/>
    <w:rsid w:val="00047D47"/>
    <w:rsid w:val="00047DFC"/>
    <w:rsid w:val="00047E9D"/>
    <w:rsid w:val="00047FF3"/>
    <w:rsid w:val="0005042F"/>
    <w:rsid w:val="000504AB"/>
    <w:rsid w:val="00050518"/>
    <w:rsid w:val="00050970"/>
    <w:rsid w:val="00051498"/>
    <w:rsid w:val="0005235F"/>
    <w:rsid w:val="00053B09"/>
    <w:rsid w:val="00054168"/>
    <w:rsid w:val="000548AF"/>
    <w:rsid w:val="000549F1"/>
    <w:rsid w:val="00055803"/>
    <w:rsid w:val="00055A73"/>
    <w:rsid w:val="00055C6A"/>
    <w:rsid w:val="00055FAF"/>
    <w:rsid w:val="000560AF"/>
    <w:rsid w:val="00056938"/>
    <w:rsid w:val="00057912"/>
    <w:rsid w:val="00057F04"/>
    <w:rsid w:val="000601E1"/>
    <w:rsid w:val="00060676"/>
    <w:rsid w:val="00060881"/>
    <w:rsid w:val="00060CE3"/>
    <w:rsid w:val="00060D28"/>
    <w:rsid w:val="0006111B"/>
    <w:rsid w:val="00061357"/>
    <w:rsid w:val="00061457"/>
    <w:rsid w:val="000619DF"/>
    <w:rsid w:val="00061ADC"/>
    <w:rsid w:val="00061B7F"/>
    <w:rsid w:val="00061CA0"/>
    <w:rsid w:val="00062349"/>
    <w:rsid w:val="00062E51"/>
    <w:rsid w:val="00063636"/>
    <w:rsid w:val="00063AE0"/>
    <w:rsid w:val="00063B63"/>
    <w:rsid w:val="00063FD7"/>
    <w:rsid w:val="0006469E"/>
    <w:rsid w:val="000656FB"/>
    <w:rsid w:val="00065E42"/>
    <w:rsid w:val="00066DE4"/>
    <w:rsid w:val="00067A2D"/>
    <w:rsid w:val="00067B1F"/>
    <w:rsid w:val="00067EC6"/>
    <w:rsid w:val="000703A3"/>
    <w:rsid w:val="000721AA"/>
    <w:rsid w:val="00074827"/>
    <w:rsid w:val="00074867"/>
    <w:rsid w:val="00074C1B"/>
    <w:rsid w:val="00074C5B"/>
    <w:rsid w:val="00075323"/>
    <w:rsid w:val="00076EDC"/>
    <w:rsid w:val="0007701B"/>
    <w:rsid w:val="00077E64"/>
    <w:rsid w:val="00080573"/>
    <w:rsid w:val="00081F39"/>
    <w:rsid w:val="0008210F"/>
    <w:rsid w:val="00082FCD"/>
    <w:rsid w:val="000835B1"/>
    <w:rsid w:val="0008467F"/>
    <w:rsid w:val="00084C42"/>
    <w:rsid w:val="00085BC9"/>
    <w:rsid w:val="00085C87"/>
    <w:rsid w:val="000865C5"/>
    <w:rsid w:val="000868F2"/>
    <w:rsid w:val="00086CA1"/>
    <w:rsid w:val="000877D7"/>
    <w:rsid w:val="000877E3"/>
    <w:rsid w:val="0009071B"/>
    <w:rsid w:val="000909EE"/>
    <w:rsid w:val="00091E0C"/>
    <w:rsid w:val="0009230C"/>
    <w:rsid w:val="0009263C"/>
    <w:rsid w:val="00092745"/>
    <w:rsid w:val="00092A43"/>
    <w:rsid w:val="00093A46"/>
    <w:rsid w:val="00093F34"/>
    <w:rsid w:val="00094373"/>
    <w:rsid w:val="00094ED8"/>
    <w:rsid w:val="00094F9F"/>
    <w:rsid w:val="00095258"/>
    <w:rsid w:val="00095457"/>
    <w:rsid w:val="0009547B"/>
    <w:rsid w:val="000954EF"/>
    <w:rsid w:val="00095567"/>
    <w:rsid w:val="00095951"/>
    <w:rsid w:val="000962FD"/>
    <w:rsid w:val="00096CE5"/>
    <w:rsid w:val="00096F7D"/>
    <w:rsid w:val="00096FF4"/>
    <w:rsid w:val="00097721"/>
    <w:rsid w:val="00097B32"/>
    <w:rsid w:val="00097D75"/>
    <w:rsid w:val="000A0BE6"/>
    <w:rsid w:val="000A0FE7"/>
    <w:rsid w:val="000A1357"/>
    <w:rsid w:val="000A1704"/>
    <w:rsid w:val="000A1ABF"/>
    <w:rsid w:val="000A2EB8"/>
    <w:rsid w:val="000A34B3"/>
    <w:rsid w:val="000A390F"/>
    <w:rsid w:val="000A3D5D"/>
    <w:rsid w:val="000A4A57"/>
    <w:rsid w:val="000A4DBB"/>
    <w:rsid w:val="000A54C5"/>
    <w:rsid w:val="000A5C45"/>
    <w:rsid w:val="000A6394"/>
    <w:rsid w:val="000A7114"/>
    <w:rsid w:val="000A786D"/>
    <w:rsid w:val="000B0790"/>
    <w:rsid w:val="000B084C"/>
    <w:rsid w:val="000B0AC0"/>
    <w:rsid w:val="000B1A2A"/>
    <w:rsid w:val="000B21A0"/>
    <w:rsid w:val="000B2220"/>
    <w:rsid w:val="000B2518"/>
    <w:rsid w:val="000B2CE3"/>
    <w:rsid w:val="000B2FDC"/>
    <w:rsid w:val="000B31D7"/>
    <w:rsid w:val="000B3915"/>
    <w:rsid w:val="000B3976"/>
    <w:rsid w:val="000B486D"/>
    <w:rsid w:val="000B498F"/>
    <w:rsid w:val="000B49BC"/>
    <w:rsid w:val="000B4B9E"/>
    <w:rsid w:val="000B5536"/>
    <w:rsid w:val="000B569C"/>
    <w:rsid w:val="000B60F2"/>
    <w:rsid w:val="000B7E5D"/>
    <w:rsid w:val="000B7FED"/>
    <w:rsid w:val="000C038A"/>
    <w:rsid w:val="000C04C7"/>
    <w:rsid w:val="000C07F0"/>
    <w:rsid w:val="000C0DE0"/>
    <w:rsid w:val="000C0F10"/>
    <w:rsid w:val="000C0FEE"/>
    <w:rsid w:val="000C2EDB"/>
    <w:rsid w:val="000C30DF"/>
    <w:rsid w:val="000C313D"/>
    <w:rsid w:val="000C3AAF"/>
    <w:rsid w:val="000C3C71"/>
    <w:rsid w:val="000C4F43"/>
    <w:rsid w:val="000C506C"/>
    <w:rsid w:val="000C5D79"/>
    <w:rsid w:val="000C5FFE"/>
    <w:rsid w:val="000C6462"/>
    <w:rsid w:val="000C6598"/>
    <w:rsid w:val="000C713F"/>
    <w:rsid w:val="000C740F"/>
    <w:rsid w:val="000D0DFC"/>
    <w:rsid w:val="000D1B6A"/>
    <w:rsid w:val="000D1E7A"/>
    <w:rsid w:val="000D281C"/>
    <w:rsid w:val="000D38B3"/>
    <w:rsid w:val="000D3F40"/>
    <w:rsid w:val="000D42AE"/>
    <w:rsid w:val="000D43B2"/>
    <w:rsid w:val="000D44B3"/>
    <w:rsid w:val="000D505F"/>
    <w:rsid w:val="000D52A7"/>
    <w:rsid w:val="000D57D5"/>
    <w:rsid w:val="000D5CDE"/>
    <w:rsid w:val="000D7328"/>
    <w:rsid w:val="000E03C0"/>
    <w:rsid w:val="000E0A27"/>
    <w:rsid w:val="000E0F5A"/>
    <w:rsid w:val="000E0FFB"/>
    <w:rsid w:val="000E1455"/>
    <w:rsid w:val="000E1E35"/>
    <w:rsid w:val="000E27CE"/>
    <w:rsid w:val="000E2911"/>
    <w:rsid w:val="000E3949"/>
    <w:rsid w:val="000E4482"/>
    <w:rsid w:val="000E4854"/>
    <w:rsid w:val="000E5374"/>
    <w:rsid w:val="000E71AB"/>
    <w:rsid w:val="000E7D02"/>
    <w:rsid w:val="000E7D27"/>
    <w:rsid w:val="000F015C"/>
    <w:rsid w:val="000F08CD"/>
    <w:rsid w:val="000F1125"/>
    <w:rsid w:val="000F13E9"/>
    <w:rsid w:val="000F1D8C"/>
    <w:rsid w:val="000F2510"/>
    <w:rsid w:val="000F2F1D"/>
    <w:rsid w:val="000F50BA"/>
    <w:rsid w:val="000F5D13"/>
    <w:rsid w:val="000F5F5D"/>
    <w:rsid w:val="000F6297"/>
    <w:rsid w:val="000F66DD"/>
    <w:rsid w:val="000F72E0"/>
    <w:rsid w:val="000F771A"/>
    <w:rsid w:val="000F7A57"/>
    <w:rsid w:val="00100A78"/>
    <w:rsid w:val="001016CD"/>
    <w:rsid w:val="00102064"/>
    <w:rsid w:val="001024AF"/>
    <w:rsid w:val="00102F9D"/>
    <w:rsid w:val="0010303F"/>
    <w:rsid w:val="00103712"/>
    <w:rsid w:val="00103C35"/>
    <w:rsid w:val="00103D3D"/>
    <w:rsid w:val="001045C5"/>
    <w:rsid w:val="00104E18"/>
    <w:rsid w:val="00105BCD"/>
    <w:rsid w:val="00105FC0"/>
    <w:rsid w:val="001066E7"/>
    <w:rsid w:val="00107E15"/>
    <w:rsid w:val="0011097F"/>
    <w:rsid w:val="0011102F"/>
    <w:rsid w:val="0011120E"/>
    <w:rsid w:val="00111883"/>
    <w:rsid w:val="00111C41"/>
    <w:rsid w:val="00111E0F"/>
    <w:rsid w:val="00112950"/>
    <w:rsid w:val="00112BDB"/>
    <w:rsid w:val="001133AF"/>
    <w:rsid w:val="00113414"/>
    <w:rsid w:val="00113C04"/>
    <w:rsid w:val="00114A55"/>
    <w:rsid w:val="00116267"/>
    <w:rsid w:val="0011641E"/>
    <w:rsid w:val="0011658D"/>
    <w:rsid w:val="001165AC"/>
    <w:rsid w:val="00116A81"/>
    <w:rsid w:val="00117285"/>
    <w:rsid w:val="001175D4"/>
    <w:rsid w:val="00117934"/>
    <w:rsid w:val="00117DFB"/>
    <w:rsid w:val="0012035D"/>
    <w:rsid w:val="00120471"/>
    <w:rsid w:val="001204B8"/>
    <w:rsid w:val="00120771"/>
    <w:rsid w:val="001209C8"/>
    <w:rsid w:val="00120E4E"/>
    <w:rsid w:val="00120FB5"/>
    <w:rsid w:val="001210F8"/>
    <w:rsid w:val="001218B0"/>
    <w:rsid w:val="00121F67"/>
    <w:rsid w:val="00121FA6"/>
    <w:rsid w:val="00122315"/>
    <w:rsid w:val="001232BE"/>
    <w:rsid w:val="0012372C"/>
    <w:rsid w:val="00124DFA"/>
    <w:rsid w:val="00125436"/>
    <w:rsid w:val="00126748"/>
    <w:rsid w:val="0012688D"/>
    <w:rsid w:val="00126FD2"/>
    <w:rsid w:val="00127582"/>
    <w:rsid w:val="00130228"/>
    <w:rsid w:val="00131165"/>
    <w:rsid w:val="001312AB"/>
    <w:rsid w:val="001317E3"/>
    <w:rsid w:val="00131B4E"/>
    <w:rsid w:val="00132282"/>
    <w:rsid w:val="001322D7"/>
    <w:rsid w:val="00133668"/>
    <w:rsid w:val="00133836"/>
    <w:rsid w:val="00133AC8"/>
    <w:rsid w:val="00134240"/>
    <w:rsid w:val="00134302"/>
    <w:rsid w:val="0013493D"/>
    <w:rsid w:val="00134F1B"/>
    <w:rsid w:val="00135094"/>
    <w:rsid w:val="0013524E"/>
    <w:rsid w:val="0013552F"/>
    <w:rsid w:val="001365F1"/>
    <w:rsid w:val="001374C5"/>
    <w:rsid w:val="00137ABE"/>
    <w:rsid w:val="001405C0"/>
    <w:rsid w:val="00140F5B"/>
    <w:rsid w:val="00141362"/>
    <w:rsid w:val="00141951"/>
    <w:rsid w:val="00141F48"/>
    <w:rsid w:val="00142BCC"/>
    <w:rsid w:val="00143778"/>
    <w:rsid w:val="001437DE"/>
    <w:rsid w:val="0014392A"/>
    <w:rsid w:val="001439D6"/>
    <w:rsid w:val="00143AB2"/>
    <w:rsid w:val="00143FCF"/>
    <w:rsid w:val="0014432F"/>
    <w:rsid w:val="001449FE"/>
    <w:rsid w:val="00144A24"/>
    <w:rsid w:val="00145D43"/>
    <w:rsid w:val="001466AF"/>
    <w:rsid w:val="00146BD6"/>
    <w:rsid w:val="0014711D"/>
    <w:rsid w:val="0014758F"/>
    <w:rsid w:val="00147AF9"/>
    <w:rsid w:val="00147E5E"/>
    <w:rsid w:val="0015023C"/>
    <w:rsid w:val="00150D08"/>
    <w:rsid w:val="00150D57"/>
    <w:rsid w:val="00150E1C"/>
    <w:rsid w:val="00151909"/>
    <w:rsid w:val="00151CDE"/>
    <w:rsid w:val="00152552"/>
    <w:rsid w:val="00152EF4"/>
    <w:rsid w:val="0015430E"/>
    <w:rsid w:val="00154D1B"/>
    <w:rsid w:val="001560C0"/>
    <w:rsid w:val="0016043E"/>
    <w:rsid w:val="001605BA"/>
    <w:rsid w:val="001609D7"/>
    <w:rsid w:val="00160AB0"/>
    <w:rsid w:val="001612D2"/>
    <w:rsid w:val="00161EDB"/>
    <w:rsid w:val="001620CD"/>
    <w:rsid w:val="001635E5"/>
    <w:rsid w:val="001639AC"/>
    <w:rsid w:val="00163BB2"/>
    <w:rsid w:val="0016557A"/>
    <w:rsid w:val="001656A6"/>
    <w:rsid w:val="0016591A"/>
    <w:rsid w:val="00166109"/>
    <w:rsid w:val="0016639B"/>
    <w:rsid w:val="001669AF"/>
    <w:rsid w:val="00167714"/>
    <w:rsid w:val="00167EBF"/>
    <w:rsid w:val="00171C2A"/>
    <w:rsid w:val="00172116"/>
    <w:rsid w:val="00172DA3"/>
    <w:rsid w:val="0017301E"/>
    <w:rsid w:val="0017367E"/>
    <w:rsid w:val="00173A56"/>
    <w:rsid w:val="00173EC5"/>
    <w:rsid w:val="00173F7C"/>
    <w:rsid w:val="001746B3"/>
    <w:rsid w:val="00174A2C"/>
    <w:rsid w:val="00174ADB"/>
    <w:rsid w:val="00174CAD"/>
    <w:rsid w:val="00174CB3"/>
    <w:rsid w:val="00174E97"/>
    <w:rsid w:val="00174FDB"/>
    <w:rsid w:val="0017536D"/>
    <w:rsid w:val="00176096"/>
    <w:rsid w:val="001763D5"/>
    <w:rsid w:val="00176C18"/>
    <w:rsid w:val="00177A66"/>
    <w:rsid w:val="001803A6"/>
    <w:rsid w:val="00181049"/>
    <w:rsid w:val="00181EE4"/>
    <w:rsid w:val="00182393"/>
    <w:rsid w:val="001823DD"/>
    <w:rsid w:val="00182EA4"/>
    <w:rsid w:val="00183172"/>
    <w:rsid w:val="00183882"/>
    <w:rsid w:val="00183EDD"/>
    <w:rsid w:val="00184283"/>
    <w:rsid w:val="001859FF"/>
    <w:rsid w:val="00186617"/>
    <w:rsid w:val="001866F9"/>
    <w:rsid w:val="00187764"/>
    <w:rsid w:val="0019139D"/>
    <w:rsid w:val="00191EB5"/>
    <w:rsid w:val="00191EEA"/>
    <w:rsid w:val="001926FE"/>
    <w:rsid w:val="00192843"/>
    <w:rsid w:val="00192C46"/>
    <w:rsid w:val="00192E83"/>
    <w:rsid w:val="0019348D"/>
    <w:rsid w:val="00194540"/>
    <w:rsid w:val="001945C4"/>
    <w:rsid w:val="0019462F"/>
    <w:rsid w:val="00195419"/>
    <w:rsid w:val="00195527"/>
    <w:rsid w:val="00196011"/>
    <w:rsid w:val="0019652F"/>
    <w:rsid w:val="0019755B"/>
    <w:rsid w:val="001A005F"/>
    <w:rsid w:val="001A08B3"/>
    <w:rsid w:val="001A126A"/>
    <w:rsid w:val="001A1F3C"/>
    <w:rsid w:val="001A1F8C"/>
    <w:rsid w:val="001A2134"/>
    <w:rsid w:val="001A3075"/>
    <w:rsid w:val="001A3178"/>
    <w:rsid w:val="001A430E"/>
    <w:rsid w:val="001A4928"/>
    <w:rsid w:val="001A4ECA"/>
    <w:rsid w:val="001A563E"/>
    <w:rsid w:val="001A5CDB"/>
    <w:rsid w:val="001A64FD"/>
    <w:rsid w:val="001A6975"/>
    <w:rsid w:val="001A6DC2"/>
    <w:rsid w:val="001A71DE"/>
    <w:rsid w:val="001A7B60"/>
    <w:rsid w:val="001A7BD0"/>
    <w:rsid w:val="001A7F94"/>
    <w:rsid w:val="001B021E"/>
    <w:rsid w:val="001B0961"/>
    <w:rsid w:val="001B0DE6"/>
    <w:rsid w:val="001B1D6D"/>
    <w:rsid w:val="001B26FD"/>
    <w:rsid w:val="001B392B"/>
    <w:rsid w:val="001B3CFE"/>
    <w:rsid w:val="001B431E"/>
    <w:rsid w:val="001B52F0"/>
    <w:rsid w:val="001B6D13"/>
    <w:rsid w:val="001B6F27"/>
    <w:rsid w:val="001B72B2"/>
    <w:rsid w:val="001B7A65"/>
    <w:rsid w:val="001C040A"/>
    <w:rsid w:val="001C079D"/>
    <w:rsid w:val="001C109F"/>
    <w:rsid w:val="001C201C"/>
    <w:rsid w:val="001C2409"/>
    <w:rsid w:val="001C2788"/>
    <w:rsid w:val="001C2C73"/>
    <w:rsid w:val="001C4A82"/>
    <w:rsid w:val="001C4ED7"/>
    <w:rsid w:val="001C544A"/>
    <w:rsid w:val="001C5D27"/>
    <w:rsid w:val="001C5D56"/>
    <w:rsid w:val="001C6D56"/>
    <w:rsid w:val="001C703D"/>
    <w:rsid w:val="001C72BF"/>
    <w:rsid w:val="001C76D4"/>
    <w:rsid w:val="001D142E"/>
    <w:rsid w:val="001D1EA9"/>
    <w:rsid w:val="001D229C"/>
    <w:rsid w:val="001D23FF"/>
    <w:rsid w:val="001D2537"/>
    <w:rsid w:val="001D2624"/>
    <w:rsid w:val="001D307C"/>
    <w:rsid w:val="001D3EAA"/>
    <w:rsid w:val="001D44DB"/>
    <w:rsid w:val="001D457A"/>
    <w:rsid w:val="001D532B"/>
    <w:rsid w:val="001D56C7"/>
    <w:rsid w:val="001D5DDC"/>
    <w:rsid w:val="001D5FB1"/>
    <w:rsid w:val="001D6A4D"/>
    <w:rsid w:val="001D747C"/>
    <w:rsid w:val="001D7C35"/>
    <w:rsid w:val="001E00C2"/>
    <w:rsid w:val="001E087D"/>
    <w:rsid w:val="001E0987"/>
    <w:rsid w:val="001E0C8F"/>
    <w:rsid w:val="001E10A6"/>
    <w:rsid w:val="001E23FA"/>
    <w:rsid w:val="001E3227"/>
    <w:rsid w:val="001E3424"/>
    <w:rsid w:val="001E3B3D"/>
    <w:rsid w:val="001E3C2E"/>
    <w:rsid w:val="001E4174"/>
    <w:rsid w:val="001E41F3"/>
    <w:rsid w:val="001E5030"/>
    <w:rsid w:val="001E5083"/>
    <w:rsid w:val="001E5326"/>
    <w:rsid w:val="001E548D"/>
    <w:rsid w:val="001E54A3"/>
    <w:rsid w:val="001E5D4F"/>
    <w:rsid w:val="001E77A0"/>
    <w:rsid w:val="001E7872"/>
    <w:rsid w:val="001E7BE4"/>
    <w:rsid w:val="001F0376"/>
    <w:rsid w:val="001F09F9"/>
    <w:rsid w:val="001F1117"/>
    <w:rsid w:val="001F1A8B"/>
    <w:rsid w:val="001F33DD"/>
    <w:rsid w:val="001F3C0F"/>
    <w:rsid w:val="001F42A2"/>
    <w:rsid w:val="001F4B06"/>
    <w:rsid w:val="001F4F8A"/>
    <w:rsid w:val="001F505A"/>
    <w:rsid w:val="001F508C"/>
    <w:rsid w:val="001F50F5"/>
    <w:rsid w:val="001F5630"/>
    <w:rsid w:val="001F5766"/>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2CC3"/>
    <w:rsid w:val="002037E8"/>
    <w:rsid w:val="00203AAF"/>
    <w:rsid w:val="0020406E"/>
    <w:rsid w:val="002042B7"/>
    <w:rsid w:val="00204CE5"/>
    <w:rsid w:val="00204D64"/>
    <w:rsid w:val="00205318"/>
    <w:rsid w:val="00206283"/>
    <w:rsid w:val="00206E25"/>
    <w:rsid w:val="00206E75"/>
    <w:rsid w:val="002071E3"/>
    <w:rsid w:val="00207EBB"/>
    <w:rsid w:val="002101D3"/>
    <w:rsid w:val="00210DC8"/>
    <w:rsid w:val="00210F78"/>
    <w:rsid w:val="002120F3"/>
    <w:rsid w:val="0021249E"/>
    <w:rsid w:val="00213505"/>
    <w:rsid w:val="002145B9"/>
    <w:rsid w:val="00214EE3"/>
    <w:rsid w:val="00216259"/>
    <w:rsid w:val="00217562"/>
    <w:rsid w:val="00217F38"/>
    <w:rsid w:val="002212C8"/>
    <w:rsid w:val="0022150D"/>
    <w:rsid w:val="00222149"/>
    <w:rsid w:val="002224D2"/>
    <w:rsid w:val="002224F7"/>
    <w:rsid w:val="002226B8"/>
    <w:rsid w:val="00222A68"/>
    <w:rsid w:val="0022367E"/>
    <w:rsid w:val="00223827"/>
    <w:rsid w:val="002243BE"/>
    <w:rsid w:val="00224599"/>
    <w:rsid w:val="00224D3E"/>
    <w:rsid w:val="0022503B"/>
    <w:rsid w:val="002259D7"/>
    <w:rsid w:val="00225EA3"/>
    <w:rsid w:val="00226C92"/>
    <w:rsid w:val="00227843"/>
    <w:rsid w:val="00227E0F"/>
    <w:rsid w:val="00230420"/>
    <w:rsid w:val="0023071C"/>
    <w:rsid w:val="00230C07"/>
    <w:rsid w:val="002328E3"/>
    <w:rsid w:val="00232C1D"/>
    <w:rsid w:val="00232CFD"/>
    <w:rsid w:val="00233533"/>
    <w:rsid w:val="00233DFD"/>
    <w:rsid w:val="002340CC"/>
    <w:rsid w:val="00234310"/>
    <w:rsid w:val="00234CC9"/>
    <w:rsid w:val="002360B2"/>
    <w:rsid w:val="002367B9"/>
    <w:rsid w:val="00237482"/>
    <w:rsid w:val="002409A3"/>
    <w:rsid w:val="00240F85"/>
    <w:rsid w:val="002417C2"/>
    <w:rsid w:val="00242700"/>
    <w:rsid w:val="00242A0E"/>
    <w:rsid w:val="002437DE"/>
    <w:rsid w:val="00243CD5"/>
    <w:rsid w:val="002447BE"/>
    <w:rsid w:val="00244832"/>
    <w:rsid w:val="002459D3"/>
    <w:rsid w:val="002459F9"/>
    <w:rsid w:val="00245BA6"/>
    <w:rsid w:val="00245CCF"/>
    <w:rsid w:val="00246279"/>
    <w:rsid w:val="00246E5C"/>
    <w:rsid w:val="00247F96"/>
    <w:rsid w:val="0025099F"/>
    <w:rsid w:val="00250DC4"/>
    <w:rsid w:val="00250F15"/>
    <w:rsid w:val="00250FF8"/>
    <w:rsid w:val="00251059"/>
    <w:rsid w:val="00251E08"/>
    <w:rsid w:val="002520FC"/>
    <w:rsid w:val="0025225C"/>
    <w:rsid w:val="002523D7"/>
    <w:rsid w:val="00252F0C"/>
    <w:rsid w:val="00253A28"/>
    <w:rsid w:val="00253FB2"/>
    <w:rsid w:val="00254BFC"/>
    <w:rsid w:val="00254E4E"/>
    <w:rsid w:val="00255DED"/>
    <w:rsid w:val="002560D5"/>
    <w:rsid w:val="00256310"/>
    <w:rsid w:val="00256520"/>
    <w:rsid w:val="0025677C"/>
    <w:rsid w:val="002571BC"/>
    <w:rsid w:val="00257B01"/>
    <w:rsid w:val="00257BA3"/>
    <w:rsid w:val="0026004D"/>
    <w:rsid w:val="00260A79"/>
    <w:rsid w:val="00260C8E"/>
    <w:rsid w:val="002619C8"/>
    <w:rsid w:val="002624EE"/>
    <w:rsid w:val="00262B85"/>
    <w:rsid w:val="00262C12"/>
    <w:rsid w:val="00262C91"/>
    <w:rsid w:val="00263A3D"/>
    <w:rsid w:val="002640DD"/>
    <w:rsid w:val="00264C01"/>
    <w:rsid w:val="00264EBA"/>
    <w:rsid w:val="0026648B"/>
    <w:rsid w:val="002666C8"/>
    <w:rsid w:val="00266E11"/>
    <w:rsid w:val="00267796"/>
    <w:rsid w:val="00267ECB"/>
    <w:rsid w:val="002701E4"/>
    <w:rsid w:val="002712A1"/>
    <w:rsid w:val="002717EF"/>
    <w:rsid w:val="0027197B"/>
    <w:rsid w:val="002720ED"/>
    <w:rsid w:val="00272577"/>
    <w:rsid w:val="00272C05"/>
    <w:rsid w:val="00273381"/>
    <w:rsid w:val="00273D70"/>
    <w:rsid w:val="002743CD"/>
    <w:rsid w:val="00274815"/>
    <w:rsid w:val="002748B3"/>
    <w:rsid w:val="00274E43"/>
    <w:rsid w:val="00275BBA"/>
    <w:rsid w:val="00275D12"/>
    <w:rsid w:val="00276ECF"/>
    <w:rsid w:val="00276EDD"/>
    <w:rsid w:val="002772C5"/>
    <w:rsid w:val="0027750F"/>
    <w:rsid w:val="00277C67"/>
    <w:rsid w:val="00277F46"/>
    <w:rsid w:val="002804BD"/>
    <w:rsid w:val="002805C8"/>
    <w:rsid w:val="00281258"/>
    <w:rsid w:val="002819DF"/>
    <w:rsid w:val="00281C1A"/>
    <w:rsid w:val="00282F69"/>
    <w:rsid w:val="002837F0"/>
    <w:rsid w:val="00284C92"/>
    <w:rsid w:val="00284E7E"/>
    <w:rsid w:val="00284FEB"/>
    <w:rsid w:val="0028521A"/>
    <w:rsid w:val="002854DF"/>
    <w:rsid w:val="00285833"/>
    <w:rsid w:val="00285A1C"/>
    <w:rsid w:val="00285D78"/>
    <w:rsid w:val="00285EB4"/>
    <w:rsid w:val="002860C4"/>
    <w:rsid w:val="00286CC2"/>
    <w:rsid w:val="00287110"/>
    <w:rsid w:val="00287553"/>
    <w:rsid w:val="00287DFF"/>
    <w:rsid w:val="002917CD"/>
    <w:rsid w:val="00291DFE"/>
    <w:rsid w:val="00292138"/>
    <w:rsid w:val="00293F24"/>
    <w:rsid w:val="0029414A"/>
    <w:rsid w:val="002942A9"/>
    <w:rsid w:val="00294425"/>
    <w:rsid w:val="00294CAA"/>
    <w:rsid w:val="00294E84"/>
    <w:rsid w:val="002958E9"/>
    <w:rsid w:val="00295928"/>
    <w:rsid w:val="00296CF3"/>
    <w:rsid w:val="002975D3"/>
    <w:rsid w:val="00297872"/>
    <w:rsid w:val="002A076C"/>
    <w:rsid w:val="002A1108"/>
    <w:rsid w:val="002A1B6E"/>
    <w:rsid w:val="002A21BE"/>
    <w:rsid w:val="002A24F4"/>
    <w:rsid w:val="002A2FB8"/>
    <w:rsid w:val="002A4392"/>
    <w:rsid w:val="002A5EC0"/>
    <w:rsid w:val="002A6113"/>
    <w:rsid w:val="002A7AD1"/>
    <w:rsid w:val="002A7D3B"/>
    <w:rsid w:val="002A7E67"/>
    <w:rsid w:val="002A7E89"/>
    <w:rsid w:val="002A7E9B"/>
    <w:rsid w:val="002B0A62"/>
    <w:rsid w:val="002B140B"/>
    <w:rsid w:val="002B1F62"/>
    <w:rsid w:val="002B20C1"/>
    <w:rsid w:val="002B2105"/>
    <w:rsid w:val="002B2302"/>
    <w:rsid w:val="002B2989"/>
    <w:rsid w:val="002B372C"/>
    <w:rsid w:val="002B42CA"/>
    <w:rsid w:val="002B4772"/>
    <w:rsid w:val="002B4DFC"/>
    <w:rsid w:val="002B4E51"/>
    <w:rsid w:val="002B521F"/>
    <w:rsid w:val="002B5741"/>
    <w:rsid w:val="002B5C20"/>
    <w:rsid w:val="002B60C3"/>
    <w:rsid w:val="002B6557"/>
    <w:rsid w:val="002B77B5"/>
    <w:rsid w:val="002B7ABA"/>
    <w:rsid w:val="002C0AE0"/>
    <w:rsid w:val="002C11B5"/>
    <w:rsid w:val="002C15B2"/>
    <w:rsid w:val="002C185A"/>
    <w:rsid w:val="002C1916"/>
    <w:rsid w:val="002C1BF0"/>
    <w:rsid w:val="002C2DCD"/>
    <w:rsid w:val="002C31E3"/>
    <w:rsid w:val="002C356B"/>
    <w:rsid w:val="002C3BFE"/>
    <w:rsid w:val="002C3CF6"/>
    <w:rsid w:val="002C3E0A"/>
    <w:rsid w:val="002C5854"/>
    <w:rsid w:val="002C58BC"/>
    <w:rsid w:val="002C5A76"/>
    <w:rsid w:val="002C5BC2"/>
    <w:rsid w:val="002C6857"/>
    <w:rsid w:val="002C770C"/>
    <w:rsid w:val="002C7EA4"/>
    <w:rsid w:val="002C7ED0"/>
    <w:rsid w:val="002D0009"/>
    <w:rsid w:val="002D10A6"/>
    <w:rsid w:val="002D1833"/>
    <w:rsid w:val="002D1939"/>
    <w:rsid w:val="002D2024"/>
    <w:rsid w:val="002D2146"/>
    <w:rsid w:val="002D2570"/>
    <w:rsid w:val="002D2600"/>
    <w:rsid w:val="002D276C"/>
    <w:rsid w:val="002D2F24"/>
    <w:rsid w:val="002D3025"/>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2BB5"/>
    <w:rsid w:val="002E3276"/>
    <w:rsid w:val="002E437F"/>
    <w:rsid w:val="002E472E"/>
    <w:rsid w:val="002E49AE"/>
    <w:rsid w:val="002E4A14"/>
    <w:rsid w:val="002E4F4F"/>
    <w:rsid w:val="002E515A"/>
    <w:rsid w:val="002E53D0"/>
    <w:rsid w:val="002E57C1"/>
    <w:rsid w:val="002E623A"/>
    <w:rsid w:val="002E6731"/>
    <w:rsid w:val="002E67A5"/>
    <w:rsid w:val="002E688E"/>
    <w:rsid w:val="002E6A19"/>
    <w:rsid w:val="002E6FD8"/>
    <w:rsid w:val="002E72AB"/>
    <w:rsid w:val="002E769C"/>
    <w:rsid w:val="002F0809"/>
    <w:rsid w:val="002F0DC1"/>
    <w:rsid w:val="002F1C9A"/>
    <w:rsid w:val="002F2C86"/>
    <w:rsid w:val="002F2D0A"/>
    <w:rsid w:val="002F2DDE"/>
    <w:rsid w:val="002F2F46"/>
    <w:rsid w:val="002F39A2"/>
    <w:rsid w:val="002F3C0F"/>
    <w:rsid w:val="002F4941"/>
    <w:rsid w:val="002F5157"/>
    <w:rsid w:val="002F5557"/>
    <w:rsid w:val="002F5875"/>
    <w:rsid w:val="002F621E"/>
    <w:rsid w:val="002F66D6"/>
    <w:rsid w:val="002F6CE0"/>
    <w:rsid w:val="002F6F3A"/>
    <w:rsid w:val="002F7830"/>
    <w:rsid w:val="002F79FD"/>
    <w:rsid w:val="0030046F"/>
    <w:rsid w:val="00300A93"/>
    <w:rsid w:val="0030119B"/>
    <w:rsid w:val="003012B5"/>
    <w:rsid w:val="00301318"/>
    <w:rsid w:val="00301327"/>
    <w:rsid w:val="003014A9"/>
    <w:rsid w:val="00302BA4"/>
    <w:rsid w:val="00302D06"/>
    <w:rsid w:val="00303005"/>
    <w:rsid w:val="00303696"/>
    <w:rsid w:val="00303C65"/>
    <w:rsid w:val="0030425A"/>
    <w:rsid w:val="003046D6"/>
    <w:rsid w:val="00304ABC"/>
    <w:rsid w:val="00304C43"/>
    <w:rsid w:val="00305348"/>
    <w:rsid w:val="00305409"/>
    <w:rsid w:val="003061FF"/>
    <w:rsid w:val="00307057"/>
    <w:rsid w:val="0030739F"/>
    <w:rsid w:val="00307886"/>
    <w:rsid w:val="003109D4"/>
    <w:rsid w:val="00310D17"/>
    <w:rsid w:val="0031143D"/>
    <w:rsid w:val="00313539"/>
    <w:rsid w:val="00313D07"/>
    <w:rsid w:val="00314115"/>
    <w:rsid w:val="003169E8"/>
    <w:rsid w:val="003169F4"/>
    <w:rsid w:val="00316ABC"/>
    <w:rsid w:val="0031733C"/>
    <w:rsid w:val="0031742B"/>
    <w:rsid w:val="00317C59"/>
    <w:rsid w:val="00317CC2"/>
    <w:rsid w:val="003205B6"/>
    <w:rsid w:val="00320E9F"/>
    <w:rsid w:val="003211AF"/>
    <w:rsid w:val="003219AE"/>
    <w:rsid w:val="00321C9A"/>
    <w:rsid w:val="00321D90"/>
    <w:rsid w:val="00322473"/>
    <w:rsid w:val="0032279F"/>
    <w:rsid w:val="00323361"/>
    <w:rsid w:val="00323749"/>
    <w:rsid w:val="00324BAA"/>
    <w:rsid w:val="00324C27"/>
    <w:rsid w:val="00324E34"/>
    <w:rsid w:val="003259C0"/>
    <w:rsid w:val="00325A3B"/>
    <w:rsid w:val="003266A7"/>
    <w:rsid w:val="00326BFB"/>
    <w:rsid w:val="00327128"/>
    <w:rsid w:val="00327E05"/>
    <w:rsid w:val="003303EC"/>
    <w:rsid w:val="003309DE"/>
    <w:rsid w:val="0033163E"/>
    <w:rsid w:val="00331C7F"/>
    <w:rsid w:val="0033239F"/>
    <w:rsid w:val="003337DD"/>
    <w:rsid w:val="00334DAA"/>
    <w:rsid w:val="00334E9E"/>
    <w:rsid w:val="00335494"/>
    <w:rsid w:val="00335593"/>
    <w:rsid w:val="0033687D"/>
    <w:rsid w:val="00337115"/>
    <w:rsid w:val="003376D3"/>
    <w:rsid w:val="00337C5E"/>
    <w:rsid w:val="00337D9E"/>
    <w:rsid w:val="00337EF4"/>
    <w:rsid w:val="003407B8"/>
    <w:rsid w:val="00340DE1"/>
    <w:rsid w:val="00340F74"/>
    <w:rsid w:val="00340FE8"/>
    <w:rsid w:val="003410A3"/>
    <w:rsid w:val="0034174A"/>
    <w:rsid w:val="00341A73"/>
    <w:rsid w:val="00341BC9"/>
    <w:rsid w:val="0034321D"/>
    <w:rsid w:val="0034339F"/>
    <w:rsid w:val="003435BA"/>
    <w:rsid w:val="003439B6"/>
    <w:rsid w:val="00344282"/>
    <w:rsid w:val="00344498"/>
    <w:rsid w:val="003446AE"/>
    <w:rsid w:val="00344AFA"/>
    <w:rsid w:val="003451C5"/>
    <w:rsid w:val="003455B5"/>
    <w:rsid w:val="00345E7F"/>
    <w:rsid w:val="003460A8"/>
    <w:rsid w:val="00347189"/>
    <w:rsid w:val="0034725B"/>
    <w:rsid w:val="003473F7"/>
    <w:rsid w:val="003475C9"/>
    <w:rsid w:val="00347741"/>
    <w:rsid w:val="00350E5A"/>
    <w:rsid w:val="003517EA"/>
    <w:rsid w:val="00351A21"/>
    <w:rsid w:val="00352E54"/>
    <w:rsid w:val="003532E0"/>
    <w:rsid w:val="00353484"/>
    <w:rsid w:val="00354025"/>
    <w:rsid w:val="00354721"/>
    <w:rsid w:val="00354D0D"/>
    <w:rsid w:val="00354E54"/>
    <w:rsid w:val="00355444"/>
    <w:rsid w:val="003565C8"/>
    <w:rsid w:val="00356717"/>
    <w:rsid w:val="0035679F"/>
    <w:rsid w:val="00357258"/>
    <w:rsid w:val="003575E7"/>
    <w:rsid w:val="0036031A"/>
    <w:rsid w:val="003609DE"/>
    <w:rsid w:val="003609EF"/>
    <w:rsid w:val="003612EA"/>
    <w:rsid w:val="00361946"/>
    <w:rsid w:val="00361B30"/>
    <w:rsid w:val="00361BC4"/>
    <w:rsid w:val="00361CC9"/>
    <w:rsid w:val="0036231A"/>
    <w:rsid w:val="00362F53"/>
    <w:rsid w:val="0036334B"/>
    <w:rsid w:val="00363846"/>
    <w:rsid w:val="00364B6B"/>
    <w:rsid w:val="00364D8A"/>
    <w:rsid w:val="003652A9"/>
    <w:rsid w:val="003657F5"/>
    <w:rsid w:val="00365B60"/>
    <w:rsid w:val="00367C4A"/>
    <w:rsid w:val="00370556"/>
    <w:rsid w:val="003705E7"/>
    <w:rsid w:val="00370CA3"/>
    <w:rsid w:val="00371224"/>
    <w:rsid w:val="00371380"/>
    <w:rsid w:val="003716B8"/>
    <w:rsid w:val="00371714"/>
    <w:rsid w:val="003722AA"/>
    <w:rsid w:val="0037279E"/>
    <w:rsid w:val="00373653"/>
    <w:rsid w:val="003737D5"/>
    <w:rsid w:val="00374114"/>
    <w:rsid w:val="00374995"/>
    <w:rsid w:val="00374DD4"/>
    <w:rsid w:val="00375103"/>
    <w:rsid w:val="003754A7"/>
    <w:rsid w:val="00375E9F"/>
    <w:rsid w:val="00376847"/>
    <w:rsid w:val="0037773A"/>
    <w:rsid w:val="00377958"/>
    <w:rsid w:val="0038044A"/>
    <w:rsid w:val="003816C3"/>
    <w:rsid w:val="00382836"/>
    <w:rsid w:val="00383112"/>
    <w:rsid w:val="003831EC"/>
    <w:rsid w:val="00383272"/>
    <w:rsid w:val="00384509"/>
    <w:rsid w:val="00384630"/>
    <w:rsid w:val="003855BF"/>
    <w:rsid w:val="00385670"/>
    <w:rsid w:val="003907D6"/>
    <w:rsid w:val="003916DF"/>
    <w:rsid w:val="00391874"/>
    <w:rsid w:val="00391CE6"/>
    <w:rsid w:val="00391ECB"/>
    <w:rsid w:val="00392281"/>
    <w:rsid w:val="0039254D"/>
    <w:rsid w:val="003925A5"/>
    <w:rsid w:val="00393189"/>
    <w:rsid w:val="003932F1"/>
    <w:rsid w:val="0039330E"/>
    <w:rsid w:val="00393DDE"/>
    <w:rsid w:val="003953A3"/>
    <w:rsid w:val="00395C6F"/>
    <w:rsid w:val="00396141"/>
    <w:rsid w:val="003962D9"/>
    <w:rsid w:val="003963B4"/>
    <w:rsid w:val="003963D0"/>
    <w:rsid w:val="003965D1"/>
    <w:rsid w:val="00396685"/>
    <w:rsid w:val="00396A61"/>
    <w:rsid w:val="0039794F"/>
    <w:rsid w:val="003A09B7"/>
    <w:rsid w:val="003A1746"/>
    <w:rsid w:val="003A1857"/>
    <w:rsid w:val="003A209C"/>
    <w:rsid w:val="003A22F6"/>
    <w:rsid w:val="003A28A9"/>
    <w:rsid w:val="003A35B5"/>
    <w:rsid w:val="003A3D44"/>
    <w:rsid w:val="003A55D8"/>
    <w:rsid w:val="003A5B86"/>
    <w:rsid w:val="003A6895"/>
    <w:rsid w:val="003A742D"/>
    <w:rsid w:val="003A7667"/>
    <w:rsid w:val="003A7B32"/>
    <w:rsid w:val="003B03FC"/>
    <w:rsid w:val="003B0F62"/>
    <w:rsid w:val="003B1988"/>
    <w:rsid w:val="003B1F39"/>
    <w:rsid w:val="003B228E"/>
    <w:rsid w:val="003B2481"/>
    <w:rsid w:val="003B2483"/>
    <w:rsid w:val="003B2AE2"/>
    <w:rsid w:val="003B2EF1"/>
    <w:rsid w:val="003B3944"/>
    <w:rsid w:val="003B3B52"/>
    <w:rsid w:val="003B3DD8"/>
    <w:rsid w:val="003B461B"/>
    <w:rsid w:val="003B483C"/>
    <w:rsid w:val="003B4A9E"/>
    <w:rsid w:val="003B4BA2"/>
    <w:rsid w:val="003B4BD7"/>
    <w:rsid w:val="003B4E79"/>
    <w:rsid w:val="003B5C02"/>
    <w:rsid w:val="003B6BBF"/>
    <w:rsid w:val="003B6EA9"/>
    <w:rsid w:val="003B6F57"/>
    <w:rsid w:val="003B7C1D"/>
    <w:rsid w:val="003C0277"/>
    <w:rsid w:val="003C07CA"/>
    <w:rsid w:val="003C0C64"/>
    <w:rsid w:val="003C13E1"/>
    <w:rsid w:val="003C1A5F"/>
    <w:rsid w:val="003C1F5C"/>
    <w:rsid w:val="003C24F3"/>
    <w:rsid w:val="003C260D"/>
    <w:rsid w:val="003C2CA7"/>
    <w:rsid w:val="003C3174"/>
    <w:rsid w:val="003C3868"/>
    <w:rsid w:val="003C3EC1"/>
    <w:rsid w:val="003C40C6"/>
    <w:rsid w:val="003C41B8"/>
    <w:rsid w:val="003C4587"/>
    <w:rsid w:val="003C4748"/>
    <w:rsid w:val="003C5C93"/>
    <w:rsid w:val="003C63AF"/>
    <w:rsid w:val="003C693D"/>
    <w:rsid w:val="003C6BA2"/>
    <w:rsid w:val="003C7445"/>
    <w:rsid w:val="003D0220"/>
    <w:rsid w:val="003D0695"/>
    <w:rsid w:val="003D1A39"/>
    <w:rsid w:val="003D1FFB"/>
    <w:rsid w:val="003D2CCC"/>
    <w:rsid w:val="003D4F4F"/>
    <w:rsid w:val="003D5626"/>
    <w:rsid w:val="003D570D"/>
    <w:rsid w:val="003D64D9"/>
    <w:rsid w:val="003D6787"/>
    <w:rsid w:val="003D79D1"/>
    <w:rsid w:val="003E00A7"/>
    <w:rsid w:val="003E0A6D"/>
    <w:rsid w:val="003E0CDE"/>
    <w:rsid w:val="003E14DE"/>
    <w:rsid w:val="003E162C"/>
    <w:rsid w:val="003E1A36"/>
    <w:rsid w:val="003E1B91"/>
    <w:rsid w:val="003E1C44"/>
    <w:rsid w:val="003E2C15"/>
    <w:rsid w:val="003E2C2E"/>
    <w:rsid w:val="003E312C"/>
    <w:rsid w:val="003E387C"/>
    <w:rsid w:val="003E3D7A"/>
    <w:rsid w:val="003E3E18"/>
    <w:rsid w:val="003E4096"/>
    <w:rsid w:val="003E4900"/>
    <w:rsid w:val="003E4C21"/>
    <w:rsid w:val="003E55E4"/>
    <w:rsid w:val="003E5739"/>
    <w:rsid w:val="003E5821"/>
    <w:rsid w:val="003F0365"/>
    <w:rsid w:val="003F06C8"/>
    <w:rsid w:val="003F09F3"/>
    <w:rsid w:val="003F1227"/>
    <w:rsid w:val="003F1C67"/>
    <w:rsid w:val="003F3B27"/>
    <w:rsid w:val="003F3C69"/>
    <w:rsid w:val="003F3C95"/>
    <w:rsid w:val="003F3CE1"/>
    <w:rsid w:val="003F41D4"/>
    <w:rsid w:val="003F42CC"/>
    <w:rsid w:val="003F49B5"/>
    <w:rsid w:val="003F4B81"/>
    <w:rsid w:val="003F5554"/>
    <w:rsid w:val="003F5DDC"/>
    <w:rsid w:val="003F623B"/>
    <w:rsid w:val="003F6256"/>
    <w:rsid w:val="003F676C"/>
    <w:rsid w:val="003F70B7"/>
    <w:rsid w:val="003F7153"/>
    <w:rsid w:val="003F7516"/>
    <w:rsid w:val="003F7C2A"/>
    <w:rsid w:val="003F7CA1"/>
    <w:rsid w:val="00400F99"/>
    <w:rsid w:val="004011B7"/>
    <w:rsid w:val="0040142C"/>
    <w:rsid w:val="00401A18"/>
    <w:rsid w:val="00402060"/>
    <w:rsid w:val="00402364"/>
    <w:rsid w:val="0040383B"/>
    <w:rsid w:val="004043D1"/>
    <w:rsid w:val="00404679"/>
    <w:rsid w:val="00404A4C"/>
    <w:rsid w:val="00404C25"/>
    <w:rsid w:val="00405161"/>
    <w:rsid w:val="00405527"/>
    <w:rsid w:val="00405AE9"/>
    <w:rsid w:val="00406C01"/>
    <w:rsid w:val="00406E2B"/>
    <w:rsid w:val="004077B1"/>
    <w:rsid w:val="0041021C"/>
    <w:rsid w:val="00410371"/>
    <w:rsid w:val="004116D2"/>
    <w:rsid w:val="00413AFB"/>
    <w:rsid w:val="00414962"/>
    <w:rsid w:val="00414A6F"/>
    <w:rsid w:val="00414A76"/>
    <w:rsid w:val="00414AF8"/>
    <w:rsid w:val="00415DA5"/>
    <w:rsid w:val="00415FE6"/>
    <w:rsid w:val="004175F7"/>
    <w:rsid w:val="0042159C"/>
    <w:rsid w:val="00421741"/>
    <w:rsid w:val="004219B4"/>
    <w:rsid w:val="00421AB9"/>
    <w:rsid w:val="00422F8E"/>
    <w:rsid w:val="00423549"/>
    <w:rsid w:val="00423A13"/>
    <w:rsid w:val="004242F1"/>
    <w:rsid w:val="00424ACC"/>
    <w:rsid w:val="00425F67"/>
    <w:rsid w:val="0042610E"/>
    <w:rsid w:val="00426544"/>
    <w:rsid w:val="00426639"/>
    <w:rsid w:val="0042696D"/>
    <w:rsid w:val="00431417"/>
    <w:rsid w:val="004314A5"/>
    <w:rsid w:val="0043178E"/>
    <w:rsid w:val="00431C35"/>
    <w:rsid w:val="004326BA"/>
    <w:rsid w:val="004335A2"/>
    <w:rsid w:val="00433665"/>
    <w:rsid w:val="00433FCC"/>
    <w:rsid w:val="00434984"/>
    <w:rsid w:val="00434B9C"/>
    <w:rsid w:val="00434C66"/>
    <w:rsid w:val="00435466"/>
    <w:rsid w:val="00435A2B"/>
    <w:rsid w:val="00436DD7"/>
    <w:rsid w:val="00437183"/>
    <w:rsid w:val="004374F3"/>
    <w:rsid w:val="00437722"/>
    <w:rsid w:val="0043793B"/>
    <w:rsid w:val="00437A0C"/>
    <w:rsid w:val="00437EA6"/>
    <w:rsid w:val="004400FE"/>
    <w:rsid w:val="004414B1"/>
    <w:rsid w:val="004419C8"/>
    <w:rsid w:val="004426E3"/>
    <w:rsid w:val="00442C93"/>
    <w:rsid w:val="0044352E"/>
    <w:rsid w:val="00443A36"/>
    <w:rsid w:val="00444894"/>
    <w:rsid w:val="00445AEF"/>
    <w:rsid w:val="00445F78"/>
    <w:rsid w:val="004462C1"/>
    <w:rsid w:val="00447A26"/>
    <w:rsid w:val="00447B29"/>
    <w:rsid w:val="00447F77"/>
    <w:rsid w:val="0045017A"/>
    <w:rsid w:val="0045034A"/>
    <w:rsid w:val="004504A7"/>
    <w:rsid w:val="004508D6"/>
    <w:rsid w:val="00451467"/>
    <w:rsid w:val="00453C19"/>
    <w:rsid w:val="00454B62"/>
    <w:rsid w:val="00454D73"/>
    <w:rsid w:val="00456032"/>
    <w:rsid w:val="004562DC"/>
    <w:rsid w:val="004569E2"/>
    <w:rsid w:val="00457117"/>
    <w:rsid w:val="00457AC5"/>
    <w:rsid w:val="0046057E"/>
    <w:rsid w:val="0046084A"/>
    <w:rsid w:val="00460BB4"/>
    <w:rsid w:val="004610AB"/>
    <w:rsid w:val="00461299"/>
    <w:rsid w:val="004614D9"/>
    <w:rsid w:val="00461E3F"/>
    <w:rsid w:val="00462A06"/>
    <w:rsid w:val="00462F91"/>
    <w:rsid w:val="0046319B"/>
    <w:rsid w:val="0046391F"/>
    <w:rsid w:val="00463A49"/>
    <w:rsid w:val="00463D9E"/>
    <w:rsid w:val="00463E40"/>
    <w:rsid w:val="0046445F"/>
    <w:rsid w:val="00464A06"/>
    <w:rsid w:val="00464DCF"/>
    <w:rsid w:val="00465064"/>
    <w:rsid w:val="004650B4"/>
    <w:rsid w:val="0046580A"/>
    <w:rsid w:val="0046672C"/>
    <w:rsid w:val="00466C50"/>
    <w:rsid w:val="0046706C"/>
    <w:rsid w:val="00467B75"/>
    <w:rsid w:val="00467C5A"/>
    <w:rsid w:val="00467CF1"/>
    <w:rsid w:val="0047003E"/>
    <w:rsid w:val="004704F1"/>
    <w:rsid w:val="0047098D"/>
    <w:rsid w:val="00471D55"/>
    <w:rsid w:val="00472823"/>
    <w:rsid w:val="004738AF"/>
    <w:rsid w:val="00473AB9"/>
    <w:rsid w:val="0047451C"/>
    <w:rsid w:val="004750B7"/>
    <w:rsid w:val="00475A3C"/>
    <w:rsid w:val="004776EC"/>
    <w:rsid w:val="004778A8"/>
    <w:rsid w:val="00480041"/>
    <w:rsid w:val="00480448"/>
    <w:rsid w:val="00481951"/>
    <w:rsid w:val="0048287B"/>
    <w:rsid w:val="00482993"/>
    <w:rsid w:val="004829E3"/>
    <w:rsid w:val="00483C62"/>
    <w:rsid w:val="00484010"/>
    <w:rsid w:val="0048402A"/>
    <w:rsid w:val="0048505F"/>
    <w:rsid w:val="004862D2"/>
    <w:rsid w:val="004866E3"/>
    <w:rsid w:val="0048714E"/>
    <w:rsid w:val="00487C91"/>
    <w:rsid w:val="004911E5"/>
    <w:rsid w:val="00491E18"/>
    <w:rsid w:val="00492464"/>
    <w:rsid w:val="00493008"/>
    <w:rsid w:val="0049345F"/>
    <w:rsid w:val="00493726"/>
    <w:rsid w:val="00493AC0"/>
    <w:rsid w:val="00495609"/>
    <w:rsid w:val="004965E1"/>
    <w:rsid w:val="00496A10"/>
    <w:rsid w:val="00496D20"/>
    <w:rsid w:val="00497D33"/>
    <w:rsid w:val="00497DFB"/>
    <w:rsid w:val="004A10C4"/>
    <w:rsid w:val="004A12DC"/>
    <w:rsid w:val="004A1BD2"/>
    <w:rsid w:val="004A1EBF"/>
    <w:rsid w:val="004A2709"/>
    <w:rsid w:val="004A544E"/>
    <w:rsid w:val="004A54E5"/>
    <w:rsid w:val="004A5D72"/>
    <w:rsid w:val="004A5E21"/>
    <w:rsid w:val="004A64C5"/>
    <w:rsid w:val="004A6D4A"/>
    <w:rsid w:val="004A7CE6"/>
    <w:rsid w:val="004B00DB"/>
    <w:rsid w:val="004B0E81"/>
    <w:rsid w:val="004B1261"/>
    <w:rsid w:val="004B12B9"/>
    <w:rsid w:val="004B1A45"/>
    <w:rsid w:val="004B1CBE"/>
    <w:rsid w:val="004B1F61"/>
    <w:rsid w:val="004B2A09"/>
    <w:rsid w:val="004B2F60"/>
    <w:rsid w:val="004B3258"/>
    <w:rsid w:val="004B3C7D"/>
    <w:rsid w:val="004B3F06"/>
    <w:rsid w:val="004B4021"/>
    <w:rsid w:val="004B4F0F"/>
    <w:rsid w:val="004B4F19"/>
    <w:rsid w:val="004B532F"/>
    <w:rsid w:val="004B6652"/>
    <w:rsid w:val="004B6819"/>
    <w:rsid w:val="004B74A7"/>
    <w:rsid w:val="004B75B7"/>
    <w:rsid w:val="004B7F08"/>
    <w:rsid w:val="004C0186"/>
    <w:rsid w:val="004C0272"/>
    <w:rsid w:val="004C0363"/>
    <w:rsid w:val="004C0588"/>
    <w:rsid w:val="004C184B"/>
    <w:rsid w:val="004C20E5"/>
    <w:rsid w:val="004C2499"/>
    <w:rsid w:val="004C2919"/>
    <w:rsid w:val="004C2C26"/>
    <w:rsid w:val="004C2C4D"/>
    <w:rsid w:val="004C3874"/>
    <w:rsid w:val="004C3964"/>
    <w:rsid w:val="004C3BA2"/>
    <w:rsid w:val="004C3CC1"/>
    <w:rsid w:val="004C4430"/>
    <w:rsid w:val="004C5104"/>
    <w:rsid w:val="004C5EA8"/>
    <w:rsid w:val="004C6009"/>
    <w:rsid w:val="004C6427"/>
    <w:rsid w:val="004C6D44"/>
    <w:rsid w:val="004C6E31"/>
    <w:rsid w:val="004C7280"/>
    <w:rsid w:val="004C731C"/>
    <w:rsid w:val="004C7842"/>
    <w:rsid w:val="004D04C8"/>
    <w:rsid w:val="004D057B"/>
    <w:rsid w:val="004D07C7"/>
    <w:rsid w:val="004D09DC"/>
    <w:rsid w:val="004D0C9B"/>
    <w:rsid w:val="004D1104"/>
    <w:rsid w:val="004D121F"/>
    <w:rsid w:val="004D1511"/>
    <w:rsid w:val="004D199D"/>
    <w:rsid w:val="004D1B27"/>
    <w:rsid w:val="004D2042"/>
    <w:rsid w:val="004D25F4"/>
    <w:rsid w:val="004D25FC"/>
    <w:rsid w:val="004D2A80"/>
    <w:rsid w:val="004D402C"/>
    <w:rsid w:val="004D435A"/>
    <w:rsid w:val="004D506F"/>
    <w:rsid w:val="004D511F"/>
    <w:rsid w:val="004D5877"/>
    <w:rsid w:val="004D611A"/>
    <w:rsid w:val="004D6B92"/>
    <w:rsid w:val="004D7318"/>
    <w:rsid w:val="004D73E6"/>
    <w:rsid w:val="004D7EE3"/>
    <w:rsid w:val="004E000E"/>
    <w:rsid w:val="004E04A4"/>
    <w:rsid w:val="004E08AD"/>
    <w:rsid w:val="004E0CB5"/>
    <w:rsid w:val="004E0FE7"/>
    <w:rsid w:val="004E1597"/>
    <w:rsid w:val="004E2194"/>
    <w:rsid w:val="004E249A"/>
    <w:rsid w:val="004E464A"/>
    <w:rsid w:val="004E4DBB"/>
    <w:rsid w:val="004E5224"/>
    <w:rsid w:val="004E541A"/>
    <w:rsid w:val="004E59B9"/>
    <w:rsid w:val="004E5C8F"/>
    <w:rsid w:val="004E62D2"/>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26D8"/>
    <w:rsid w:val="004F3AEF"/>
    <w:rsid w:val="004F3E35"/>
    <w:rsid w:val="004F4712"/>
    <w:rsid w:val="004F4774"/>
    <w:rsid w:val="004F4936"/>
    <w:rsid w:val="004F4F5B"/>
    <w:rsid w:val="004F5F2B"/>
    <w:rsid w:val="004F66C2"/>
    <w:rsid w:val="004F6750"/>
    <w:rsid w:val="004F691A"/>
    <w:rsid w:val="0050043B"/>
    <w:rsid w:val="00500AB7"/>
    <w:rsid w:val="005011A7"/>
    <w:rsid w:val="0050197B"/>
    <w:rsid w:val="005019E0"/>
    <w:rsid w:val="005047B1"/>
    <w:rsid w:val="00504961"/>
    <w:rsid w:val="00505AFC"/>
    <w:rsid w:val="00505CE6"/>
    <w:rsid w:val="00506216"/>
    <w:rsid w:val="00507153"/>
    <w:rsid w:val="00507192"/>
    <w:rsid w:val="005102AC"/>
    <w:rsid w:val="005104D9"/>
    <w:rsid w:val="00511502"/>
    <w:rsid w:val="0051152A"/>
    <w:rsid w:val="00511759"/>
    <w:rsid w:val="00512649"/>
    <w:rsid w:val="00512CEA"/>
    <w:rsid w:val="00513796"/>
    <w:rsid w:val="005139D4"/>
    <w:rsid w:val="0051405A"/>
    <w:rsid w:val="0051458F"/>
    <w:rsid w:val="00514A97"/>
    <w:rsid w:val="00514F05"/>
    <w:rsid w:val="0051580D"/>
    <w:rsid w:val="005162E3"/>
    <w:rsid w:val="0051644D"/>
    <w:rsid w:val="0051644E"/>
    <w:rsid w:val="0051693B"/>
    <w:rsid w:val="00516BC1"/>
    <w:rsid w:val="00516EE5"/>
    <w:rsid w:val="0051751C"/>
    <w:rsid w:val="00517692"/>
    <w:rsid w:val="00517922"/>
    <w:rsid w:val="0052062D"/>
    <w:rsid w:val="00520A14"/>
    <w:rsid w:val="0052181D"/>
    <w:rsid w:val="005220A7"/>
    <w:rsid w:val="00522204"/>
    <w:rsid w:val="00522294"/>
    <w:rsid w:val="00523BA1"/>
    <w:rsid w:val="00523C2B"/>
    <w:rsid w:val="005241E7"/>
    <w:rsid w:val="005248C9"/>
    <w:rsid w:val="00524F28"/>
    <w:rsid w:val="00526399"/>
    <w:rsid w:val="005263CA"/>
    <w:rsid w:val="0052687A"/>
    <w:rsid w:val="0052692C"/>
    <w:rsid w:val="00527697"/>
    <w:rsid w:val="005279A2"/>
    <w:rsid w:val="005305E6"/>
    <w:rsid w:val="00530F72"/>
    <w:rsid w:val="00530F88"/>
    <w:rsid w:val="005313A1"/>
    <w:rsid w:val="005315A3"/>
    <w:rsid w:val="00531926"/>
    <w:rsid w:val="00532427"/>
    <w:rsid w:val="0053254C"/>
    <w:rsid w:val="0053271E"/>
    <w:rsid w:val="005329D3"/>
    <w:rsid w:val="00532EB7"/>
    <w:rsid w:val="00533958"/>
    <w:rsid w:val="005344E2"/>
    <w:rsid w:val="00534EE1"/>
    <w:rsid w:val="00534F4E"/>
    <w:rsid w:val="005353DD"/>
    <w:rsid w:val="005359D4"/>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74E"/>
    <w:rsid w:val="00544CE9"/>
    <w:rsid w:val="00544D4E"/>
    <w:rsid w:val="00546D5B"/>
    <w:rsid w:val="00547111"/>
    <w:rsid w:val="0054767B"/>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BE1"/>
    <w:rsid w:val="00555D8C"/>
    <w:rsid w:val="00556B58"/>
    <w:rsid w:val="005570D9"/>
    <w:rsid w:val="005571BC"/>
    <w:rsid w:val="0055724C"/>
    <w:rsid w:val="005577CB"/>
    <w:rsid w:val="0056020F"/>
    <w:rsid w:val="00560BD7"/>
    <w:rsid w:val="00560D75"/>
    <w:rsid w:val="00560EEC"/>
    <w:rsid w:val="00561099"/>
    <w:rsid w:val="005616D3"/>
    <w:rsid w:val="00562C1D"/>
    <w:rsid w:val="00562C2E"/>
    <w:rsid w:val="00563032"/>
    <w:rsid w:val="0056405A"/>
    <w:rsid w:val="0056481F"/>
    <w:rsid w:val="005649AE"/>
    <w:rsid w:val="005649FA"/>
    <w:rsid w:val="00564E16"/>
    <w:rsid w:val="005650B3"/>
    <w:rsid w:val="00566300"/>
    <w:rsid w:val="00566526"/>
    <w:rsid w:val="005669F0"/>
    <w:rsid w:val="00566B31"/>
    <w:rsid w:val="00567309"/>
    <w:rsid w:val="00570B14"/>
    <w:rsid w:val="00570F75"/>
    <w:rsid w:val="00571A6E"/>
    <w:rsid w:val="00571C8A"/>
    <w:rsid w:val="0057233A"/>
    <w:rsid w:val="00572DBD"/>
    <w:rsid w:val="005733B9"/>
    <w:rsid w:val="00574A7E"/>
    <w:rsid w:val="00575BB8"/>
    <w:rsid w:val="00576051"/>
    <w:rsid w:val="00577412"/>
    <w:rsid w:val="0057754C"/>
    <w:rsid w:val="005777E4"/>
    <w:rsid w:val="00577840"/>
    <w:rsid w:val="00577AA5"/>
    <w:rsid w:val="005801A1"/>
    <w:rsid w:val="0058020A"/>
    <w:rsid w:val="00580FA6"/>
    <w:rsid w:val="0058150D"/>
    <w:rsid w:val="0058278E"/>
    <w:rsid w:val="0058372F"/>
    <w:rsid w:val="00583B9D"/>
    <w:rsid w:val="0058472D"/>
    <w:rsid w:val="00584B80"/>
    <w:rsid w:val="00584D87"/>
    <w:rsid w:val="0058506E"/>
    <w:rsid w:val="00585107"/>
    <w:rsid w:val="00585946"/>
    <w:rsid w:val="00585BAF"/>
    <w:rsid w:val="005864B6"/>
    <w:rsid w:val="005866FB"/>
    <w:rsid w:val="005868A8"/>
    <w:rsid w:val="00586D90"/>
    <w:rsid w:val="00587194"/>
    <w:rsid w:val="00587802"/>
    <w:rsid w:val="00587F28"/>
    <w:rsid w:val="00591040"/>
    <w:rsid w:val="00591441"/>
    <w:rsid w:val="00591836"/>
    <w:rsid w:val="00591DE8"/>
    <w:rsid w:val="00592206"/>
    <w:rsid w:val="00592413"/>
    <w:rsid w:val="00592751"/>
    <w:rsid w:val="00592D74"/>
    <w:rsid w:val="00592E59"/>
    <w:rsid w:val="00593535"/>
    <w:rsid w:val="00594BC9"/>
    <w:rsid w:val="0059537D"/>
    <w:rsid w:val="00595523"/>
    <w:rsid w:val="0059570E"/>
    <w:rsid w:val="005965DF"/>
    <w:rsid w:val="00596847"/>
    <w:rsid w:val="00597509"/>
    <w:rsid w:val="005977C5"/>
    <w:rsid w:val="005977CB"/>
    <w:rsid w:val="005978E6"/>
    <w:rsid w:val="00597F7B"/>
    <w:rsid w:val="005A0B9A"/>
    <w:rsid w:val="005A17F9"/>
    <w:rsid w:val="005A1D36"/>
    <w:rsid w:val="005A1E0C"/>
    <w:rsid w:val="005A1F9A"/>
    <w:rsid w:val="005A22F1"/>
    <w:rsid w:val="005A2835"/>
    <w:rsid w:val="005A30E7"/>
    <w:rsid w:val="005A354F"/>
    <w:rsid w:val="005A4349"/>
    <w:rsid w:val="005A4901"/>
    <w:rsid w:val="005A4D6C"/>
    <w:rsid w:val="005A4E8D"/>
    <w:rsid w:val="005A565C"/>
    <w:rsid w:val="005A59E7"/>
    <w:rsid w:val="005A65C0"/>
    <w:rsid w:val="005A68B9"/>
    <w:rsid w:val="005A6A31"/>
    <w:rsid w:val="005A7162"/>
    <w:rsid w:val="005A72A4"/>
    <w:rsid w:val="005B0E4E"/>
    <w:rsid w:val="005B1258"/>
    <w:rsid w:val="005B2BB3"/>
    <w:rsid w:val="005B3033"/>
    <w:rsid w:val="005B352C"/>
    <w:rsid w:val="005B35AA"/>
    <w:rsid w:val="005B3FDC"/>
    <w:rsid w:val="005B46AC"/>
    <w:rsid w:val="005B524C"/>
    <w:rsid w:val="005B5B22"/>
    <w:rsid w:val="005B6B36"/>
    <w:rsid w:val="005B6CB1"/>
    <w:rsid w:val="005B73CB"/>
    <w:rsid w:val="005B7FA9"/>
    <w:rsid w:val="005C0153"/>
    <w:rsid w:val="005C03CF"/>
    <w:rsid w:val="005C0E03"/>
    <w:rsid w:val="005C1AE0"/>
    <w:rsid w:val="005C1B57"/>
    <w:rsid w:val="005C1FE3"/>
    <w:rsid w:val="005C2440"/>
    <w:rsid w:val="005C28E1"/>
    <w:rsid w:val="005C2D3B"/>
    <w:rsid w:val="005C3234"/>
    <w:rsid w:val="005C3672"/>
    <w:rsid w:val="005C3BB1"/>
    <w:rsid w:val="005C40C0"/>
    <w:rsid w:val="005C48BB"/>
    <w:rsid w:val="005C56CE"/>
    <w:rsid w:val="005C57D1"/>
    <w:rsid w:val="005C5A80"/>
    <w:rsid w:val="005C683C"/>
    <w:rsid w:val="005C6AAB"/>
    <w:rsid w:val="005C6AEB"/>
    <w:rsid w:val="005C75F9"/>
    <w:rsid w:val="005C7977"/>
    <w:rsid w:val="005C7F25"/>
    <w:rsid w:val="005D09CA"/>
    <w:rsid w:val="005D1100"/>
    <w:rsid w:val="005D1249"/>
    <w:rsid w:val="005D169E"/>
    <w:rsid w:val="005D235D"/>
    <w:rsid w:val="005D2814"/>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8C"/>
    <w:rsid w:val="005E168F"/>
    <w:rsid w:val="005E297C"/>
    <w:rsid w:val="005E2C44"/>
    <w:rsid w:val="005E2F69"/>
    <w:rsid w:val="005E3356"/>
    <w:rsid w:val="005E3A47"/>
    <w:rsid w:val="005E3B66"/>
    <w:rsid w:val="005E3D7C"/>
    <w:rsid w:val="005E3F45"/>
    <w:rsid w:val="005E402E"/>
    <w:rsid w:val="005E4165"/>
    <w:rsid w:val="005E4342"/>
    <w:rsid w:val="005E500A"/>
    <w:rsid w:val="005E5E3D"/>
    <w:rsid w:val="005E6B52"/>
    <w:rsid w:val="005F1723"/>
    <w:rsid w:val="005F27B4"/>
    <w:rsid w:val="005F35DD"/>
    <w:rsid w:val="005F369F"/>
    <w:rsid w:val="005F397B"/>
    <w:rsid w:val="005F4DE9"/>
    <w:rsid w:val="005F4E19"/>
    <w:rsid w:val="005F4FD4"/>
    <w:rsid w:val="005F7E21"/>
    <w:rsid w:val="0060087C"/>
    <w:rsid w:val="00600F27"/>
    <w:rsid w:val="00600F47"/>
    <w:rsid w:val="00601104"/>
    <w:rsid w:val="00601128"/>
    <w:rsid w:val="00601700"/>
    <w:rsid w:val="00601C92"/>
    <w:rsid w:val="00601EDA"/>
    <w:rsid w:val="00602475"/>
    <w:rsid w:val="00602ABC"/>
    <w:rsid w:val="00602B6D"/>
    <w:rsid w:val="00602BAF"/>
    <w:rsid w:val="00604527"/>
    <w:rsid w:val="006045EC"/>
    <w:rsid w:val="0060478D"/>
    <w:rsid w:val="006047F6"/>
    <w:rsid w:val="0060498D"/>
    <w:rsid w:val="00604AAB"/>
    <w:rsid w:val="0060525A"/>
    <w:rsid w:val="006052F8"/>
    <w:rsid w:val="00605676"/>
    <w:rsid w:val="006064D2"/>
    <w:rsid w:val="006068C1"/>
    <w:rsid w:val="006068D3"/>
    <w:rsid w:val="00606950"/>
    <w:rsid w:val="00606B3F"/>
    <w:rsid w:val="00606B99"/>
    <w:rsid w:val="00606D88"/>
    <w:rsid w:val="006100B6"/>
    <w:rsid w:val="006102B0"/>
    <w:rsid w:val="006103FA"/>
    <w:rsid w:val="00610645"/>
    <w:rsid w:val="0061068D"/>
    <w:rsid w:val="00610B71"/>
    <w:rsid w:val="00610C57"/>
    <w:rsid w:val="0061110B"/>
    <w:rsid w:val="0061111F"/>
    <w:rsid w:val="006115DC"/>
    <w:rsid w:val="006119F9"/>
    <w:rsid w:val="00611AB1"/>
    <w:rsid w:val="00611E1F"/>
    <w:rsid w:val="00612018"/>
    <w:rsid w:val="00612179"/>
    <w:rsid w:val="00612E15"/>
    <w:rsid w:val="00615361"/>
    <w:rsid w:val="0061541B"/>
    <w:rsid w:val="0061566D"/>
    <w:rsid w:val="0061576B"/>
    <w:rsid w:val="00616635"/>
    <w:rsid w:val="00616BBC"/>
    <w:rsid w:val="00616D6F"/>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312B"/>
    <w:rsid w:val="006242C1"/>
    <w:rsid w:val="00624B6F"/>
    <w:rsid w:val="00624F11"/>
    <w:rsid w:val="006257ED"/>
    <w:rsid w:val="00625963"/>
    <w:rsid w:val="00626202"/>
    <w:rsid w:val="00627913"/>
    <w:rsid w:val="00627F71"/>
    <w:rsid w:val="00630249"/>
    <w:rsid w:val="00630532"/>
    <w:rsid w:val="00630BA9"/>
    <w:rsid w:val="0063115F"/>
    <w:rsid w:val="006311D1"/>
    <w:rsid w:val="00632EAD"/>
    <w:rsid w:val="006333D8"/>
    <w:rsid w:val="0063384C"/>
    <w:rsid w:val="00633FED"/>
    <w:rsid w:val="0063447F"/>
    <w:rsid w:val="00635634"/>
    <w:rsid w:val="006357AC"/>
    <w:rsid w:val="00635E70"/>
    <w:rsid w:val="00635F12"/>
    <w:rsid w:val="00635FEE"/>
    <w:rsid w:val="0063645E"/>
    <w:rsid w:val="00637A38"/>
    <w:rsid w:val="0064128C"/>
    <w:rsid w:val="00643D31"/>
    <w:rsid w:val="00644191"/>
    <w:rsid w:val="00644ECA"/>
    <w:rsid w:val="00644FF4"/>
    <w:rsid w:val="0064509D"/>
    <w:rsid w:val="00646F09"/>
    <w:rsid w:val="006471C5"/>
    <w:rsid w:val="00647774"/>
    <w:rsid w:val="00650207"/>
    <w:rsid w:val="0065125F"/>
    <w:rsid w:val="00651585"/>
    <w:rsid w:val="00651A8D"/>
    <w:rsid w:val="00652C78"/>
    <w:rsid w:val="006533C2"/>
    <w:rsid w:val="00653473"/>
    <w:rsid w:val="0065362A"/>
    <w:rsid w:val="00654716"/>
    <w:rsid w:val="00654BCC"/>
    <w:rsid w:val="00654C51"/>
    <w:rsid w:val="00655020"/>
    <w:rsid w:val="006553A8"/>
    <w:rsid w:val="0065562F"/>
    <w:rsid w:val="00655832"/>
    <w:rsid w:val="00655E7E"/>
    <w:rsid w:val="006562F3"/>
    <w:rsid w:val="006564C3"/>
    <w:rsid w:val="006570B1"/>
    <w:rsid w:val="00657482"/>
    <w:rsid w:val="00657DA0"/>
    <w:rsid w:val="006610C5"/>
    <w:rsid w:val="00661708"/>
    <w:rsid w:val="00661F67"/>
    <w:rsid w:val="00662B24"/>
    <w:rsid w:val="00663F59"/>
    <w:rsid w:val="006653FA"/>
    <w:rsid w:val="00665455"/>
    <w:rsid w:val="006655DE"/>
    <w:rsid w:val="00665C47"/>
    <w:rsid w:val="00665F15"/>
    <w:rsid w:val="006664FA"/>
    <w:rsid w:val="006669AA"/>
    <w:rsid w:val="00666F79"/>
    <w:rsid w:val="00667640"/>
    <w:rsid w:val="00667644"/>
    <w:rsid w:val="00670FF3"/>
    <w:rsid w:val="00671523"/>
    <w:rsid w:val="00671F02"/>
    <w:rsid w:val="00672584"/>
    <w:rsid w:val="00675E95"/>
    <w:rsid w:val="00676A8F"/>
    <w:rsid w:val="0067787F"/>
    <w:rsid w:val="006801AB"/>
    <w:rsid w:val="0068022D"/>
    <w:rsid w:val="00680740"/>
    <w:rsid w:val="006808DA"/>
    <w:rsid w:val="00680992"/>
    <w:rsid w:val="00680A3B"/>
    <w:rsid w:val="00680BB5"/>
    <w:rsid w:val="00680CAB"/>
    <w:rsid w:val="00680D7A"/>
    <w:rsid w:val="006810BD"/>
    <w:rsid w:val="00681C35"/>
    <w:rsid w:val="006825CA"/>
    <w:rsid w:val="006834F9"/>
    <w:rsid w:val="00683A8A"/>
    <w:rsid w:val="00683BDD"/>
    <w:rsid w:val="00684212"/>
    <w:rsid w:val="006842AA"/>
    <w:rsid w:val="006848FA"/>
    <w:rsid w:val="006851AD"/>
    <w:rsid w:val="006856E7"/>
    <w:rsid w:val="00685D77"/>
    <w:rsid w:val="0068618B"/>
    <w:rsid w:val="0068647A"/>
    <w:rsid w:val="006865CC"/>
    <w:rsid w:val="006869E7"/>
    <w:rsid w:val="00686A40"/>
    <w:rsid w:val="00686A51"/>
    <w:rsid w:val="00686B1E"/>
    <w:rsid w:val="00686C81"/>
    <w:rsid w:val="00687501"/>
    <w:rsid w:val="006876FF"/>
    <w:rsid w:val="00687C11"/>
    <w:rsid w:val="006908B4"/>
    <w:rsid w:val="0069108A"/>
    <w:rsid w:val="00691B41"/>
    <w:rsid w:val="00691D50"/>
    <w:rsid w:val="00693DF9"/>
    <w:rsid w:val="00694129"/>
    <w:rsid w:val="00694DD7"/>
    <w:rsid w:val="00694FEB"/>
    <w:rsid w:val="00695585"/>
    <w:rsid w:val="00695808"/>
    <w:rsid w:val="00696059"/>
    <w:rsid w:val="006962ED"/>
    <w:rsid w:val="00696C9D"/>
    <w:rsid w:val="006A0070"/>
    <w:rsid w:val="006A07DA"/>
    <w:rsid w:val="006A0D61"/>
    <w:rsid w:val="006A10CD"/>
    <w:rsid w:val="006A1718"/>
    <w:rsid w:val="006A249C"/>
    <w:rsid w:val="006A2A76"/>
    <w:rsid w:val="006A2E92"/>
    <w:rsid w:val="006A3501"/>
    <w:rsid w:val="006A3A12"/>
    <w:rsid w:val="006A3BA1"/>
    <w:rsid w:val="006A3D54"/>
    <w:rsid w:val="006A4363"/>
    <w:rsid w:val="006A46EC"/>
    <w:rsid w:val="006A4A0E"/>
    <w:rsid w:val="006A504B"/>
    <w:rsid w:val="006A5C70"/>
    <w:rsid w:val="006A60AE"/>
    <w:rsid w:val="006A61B0"/>
    <w:rsid w:val="006A637D"/>
    <w:rsid w:val="006A6761"/>
    <w:rsid w:val="006A679B"/>
    <w:rsid w:val="006A6805"/>
    <w:rsid w:val="006A687D"/>
    <w:rsid w:val="006A6948"/>
    <w:rsid w:val="006A6ED4"/>
    <w:rsid w:val="006A7342"/>
    <w:rsid w:val="006A750B"/>
    <w:rsid w:val="006A757E"/>
    <w:rsid w:val="006A7869"/>
    <w:rsid w:val="006B06DF"/>
    <w:rsid w:val="006B1216"/>
    <w:rsid w:val="006B1B8B"/>
    <w:rsid w:val="006B1CA8"/>
    <w:rsid w:val="006B23FA"/>
    <w:rsid w:val="006B2445"/>
    <w:rsid w:val="006B267A"/>
    <w:rsid w:val="006B2E18"/>
    <w:rsid w:val="006B34ED"/>
    <w:rsid w:val="006B38A6"/>
    <w:rsid w:val="006B3AA2"/>
    <w:rsid w:val="006B3B8B"/>
    <w:rsid w:val="006B3F67"/>
    <w:rsid w:val="006B41B2"/>
    <w:rsid w:val="006B46FB"/>
    <w:rsid w:val="006B5EC1"/>
    <w:rsid w:val="006B5F5A"/>
    <w:rsid w:val="006B6437"/>
    <w:rsid w:val="006B6B91"/>
    <w:rsid w:val="006B7DA8"/>
    <w:rsid w:val="006C03C1"/>
    <w:rsid w:val="006C0ECB"/>
    <w:rsid w:val="006C1140"/>
    <w:rsid w:val="006C14B4"/>
    <w:rsid w:val="006C2230"/>
    <w:rsid w:val="006C23C5"/>
    <w:rsid w:val="006C2705"/>
    <w:rsid w:val="006C28EB"/>
    <w:rsid w:val="006C36B0"/>
    <w:rsid w:val="006C3D98"/>
    <w:rsid w:val="006C525C"/>
    <w:rsid w:val="006C5DFF"/>
    <w:rsid w:val="006C6105"/>
    <w:rsid w:val="006C687F"/>
    <w:rsid w:val="006C6987"/>
    <w:rsid w:val="006C7942"/>
    <w:rsid w:val="006C79DE"/>
    <w:rsid w:val="006D055C"/>
    <w:rsid w:val="006D0717"/>
    <w:rsid w:val="006D14DA"/>
    <w:rsid w:val="006D1E0A"/>
    <w:rsid w:val="006D2C67"/>
    <w:rsid w:val="006D2E97"/>
    <w:rsid w:val="006D3415"/>
    <w:rsid w:val="006D4545"/>
    <w:rsid w:val="006D4E4E"/>
    <w:rsid w:val="006D4EF7"/>
    <w:rsid w:val="006D5256"/>
    <w:rsid w:val="006D527A"/>
    <w:rsid w:val="006D58F9"/>
    <w:rsid w:val="006D5EB9"/>
    <w:rsid w:val="006D6890"/>
    <w:rsid w:val="006D6E07"/>
    <w:rsid w:val="006D6F86"/>
    <w:rsid w:val="006D7423"/>
    <w:rsid w:val="006D7C59"/>
    <w:rsid w:val="006E04E0"/>
    <w:rsid w:val="006E0998"/>
    <w:rsid w:val="006E1030"/>
    <w:rsid w:val="006E179A"/>
    <w:rsid w:val="006E1850"/>
    <w:rsid w:val="006E21FB"/>
    <w:rsid w:val="006E23D4"/>
    <w:rsid w:val="006E2457"/>
    <w:rsid w:val="006E2F85"/>
    <w:rsid w:val="006E3232"/>
    <w:rsid w:val="006E3BD6"/>
    <w:rsid w:val="006E412F"/>
    <w:rsid w:val="006E4B28"/>
    <w:rsid w:val="006E4B39"/>
    <w:rsid w:val="006E6507"/>
    <w:rsid w:val="006E6811"/>
    <w:rsid w:val="006E717C"/>
    <w:rsid w:val="006E72F2"/>
    <w:rsid w:val="006E74AC"/>
    <w:rsid w:val="006E75D0"/>
    <w:rsid w:val="006E7617"/>
    <w:rsid w:val="006E78A5"/>
    <w:rsid w:val="006E7FAF"/>
    <w:rsid w:val="006F2BF0"/>
    <w:rsid w:val="006F35C8"/>
    <w:rsid w:val="006F43C4"/>
    <w:rsid w:val="006F4402"/>
    <w:rsid w:val="006F4C94"/>
    <w:rsid w:val="006F4E3B"/>
    <w:rsid w:val="006F4FDC"/>
    <w:rsid w:val="006F55D5"/>
    <w:rsid w:val="006F58D7"/>
    <w:rsid w:val="006F6784"/>
    <w:rsid w:val="006F70D3"/>
    <w:rsid w:val="00700B53"/>
    <w:rsid w:val="0070133B"/>
    <w:rsid w:val="0070197B"/>
    <w:rsid w:val="00701A67"/>
    <w:rsid w:val="00701AD5"/>
    <w:rsid w:val="0070289E"/>
    <w:rsid w:val="007034FC"/>
    <w:rsid w:val="007035A6"/>
    <w:rsid w:val="0070384F"/>
    <w:rsid w:val="00703958"/>
    <w:rsid w:val="007042A8"/>
    <w:rsid w:val="00704393"/>
    <w:rsid w:val="00704952"/>
    <w:rsid w:val="007056EA"/>
    <w:rsid w:val="00705EA8"/>
    <w:rsid w:val="00705EB0"/>
    <w:rsid w:val="00706001"/>
    <w:rsid w:val="007069FF"/>
    <w:rsid w:val="00706F35"/>
    <w:rsid w:val="00707980"/>
    <w:rsid w:val="007107A4"/>
    <w:rsid w:val="00712626"/>
    <w:rsid w:val="0071284C"/>
    <w:rsid w:val="00712AC0"/>
    <w:rsid w:val="00712F65"/>
    <w:rsid w:val="00713921"/>
    <w:rsid w:val="00714064"/>
    <w:rsid w:val="00714EFC"/>
    <w:rsid w:val="00715CCA"/>
    <w:rsid w:val="0071612A"/>
    <w:rsid w:val="00716AEB"/>
    <w:rsid w:val="00716ED0"/>
    <w:rsid w:val="00717255"/>
    <w:rsid w:val="00717C0B"/>
    <w:rsid w:val="00717F0C"/>
    <w:rsid w:val="007206A6"/>
    <w:rsid w:val="00720F84"/>
    <w:rsid w:val="00720F8E"/>
    <w:rsid w:val="00721427"/>
    <w:rsid w:val="007219F5"/>
    <w:rsid w:val="00721B88"/>
    <w:rsid w:val="007225FC"/>
    <w:rsid w:val="00722957"/>
    <w:rsid w:val="007233D9"/>
    <w:rsid w:val="00723786"/>
    <w:rsid w:val="007242F9"/>
    <w:rsid w:val="00724677"/>
    <w:rsid w:val="00724B0A"/>
    <w:rsid w:val="00725B06"/>
    <w:rsid w:val="00726048"/>
    <w:rsid w:val="00726ECB"/>
    <w:rsid w:val="00727225"/>
    <w:rsid w:val="007276A6"/>
    <w:rsid w:val="00727769"/>
    <w:rsid w:val="00727CEE"/>
    <w:rsid w:val="00730BAE"/>
    <w:rsid w:val="00730E19"/>
    <w:rsid w:val="007311AD"/>
    <w:rsid w:val="00731720"/>
    <w:rsid w:val="007321BB"/>
    <w:rsid w:val="00733030"/>
    <w:rsid w:val="007333D1"/>
    <w:rsid w:val="007334D0"/>
    <w:rsid w:val="00734257"/>
    <w:rsid w:val="00734AFE"/>
    <w:rsid w:val="00734F17"/>
    <w:rsid w:val="00735473"/>
    <w:rsid w:val="00735508"/>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CC1"/>
    <w:rsid w:val="007432CE"/>
    <w:rsid w:val="0074363B"/>
    <w:rsid w:val="007437B8"/>
    <w:rsid w:val="00743877"/>
    <w:rsid w:val="0074479D"/>
    <w:rsid w:val="007447AB"/>
    <w:rsid w:val="00744990"/>
    <w:rsid w:val="00744F16"/>
    <w:rsid w:val="00745153"/>
    <w:rsid w:val="0074543D"/>
    <w:rsid w:val="0074670D"/>
    <w:rsid w:val="00746865"/>
    <w:rsid w:val="00746AB8"/>
    <w:rsid w:val="007479BA"/>
    <w:rsid w:val="00747C66"/>
    <w:rsid w:val="007501BA"/>
    <w:rsid w:val="0075082F"/>
    <w:rsid w:val="00750B2A"/>
    <w:rsid w:val="007510DB"/>
    <w:rsid w:val="007511D1"/>
    <w:rsid w:val="007519EC"/>
    <w:rsid w:val="007520C5"/>
    <w:rsid w:val="007525A1"/>
    <w:rsid w:val="00752F89"/>
    <w:rsid w:val="007538AD"/>
    <w:rsid w:val="0075444F"/>
    <w:rsid w:val="00755505"/>
    <w:rsid w:val="00755CAB"/>
    <w:rsid w:val="00755E94"/>
    <w:rsid w:val="00755F78"/>
    <w:rsid w:val="007561EB"/>
    <w:rsid w:val="00756DAA"/>
    <w:rsid w:val="0075710E"/>
    <w:rsid w:val="007571B9"/>
    <w:rsid w:val="007576E3"/>
    <w:rsid w:val="00757B8D"/>
    <w:rsid w:val="007603B6"/>
    <w:rsid w:val="00760CFC"/>
    <w:rsid w:val="00760DED"/>
    <w:rsid w:val="00761A76"/>
    <w:rsid w:val="00761F40"/>
    <w:rsid w:val="00762B06"/>
    <w:rsid w:val="007637DC"/>
    <w:rsid w:val="007640C3"/>
    <w:rsid w:val="00764867"/>
    <w:rsid w:val="0076550B"/>
    <w:rsid w:val="0076590F"/>
    <w:rsid w:val="00766182"/>
    <w:rsid w:val="00766D49"/>
    <w:rsid w:val="00767942"/>
    <w:rsid w:val="00767F38"/>
    <w:rsid w:val="00770355"/>
    <w:rsid w:val="00770507"/>
    <w:rsid w:val="00771681"/>
    <w:rsid w:val="007719B2"/>
    <w:rsid w:val="007719E7"/>
    <w:rsid w:val="00771AAB"/>
    <w:rsid w:val="00771C98"/>
    <w:rsid w:val="007721EA"/>
    <w:rsid w:val="00772637"/>
    <w:rsid w:val="007731F1"/>
    <w:rsid w:val="007739C8"/>
    <w:rsid w:val="00773CDC"/>
    <w:rsid w:val="00773E0D"/>
    <w:rsid w:val="00773F1B"/>
    <w:rsid w:val="0077576C"/>
    <w:rsid w:val="0077617A"/>
    <w:rsid w:val="007764DF"/>
    <w:rsid w:val="007764F1"/>
    <w:rsid w:val="007771DB"/>
    <w:rsid w:val="007775F0"/>
    <w:rsid w:val="00777611"/>
    <w:rsid w:val="0078034F"/>
    <w:rsid w:val="00780ACE"/>
    <w:rsid w:val="00780EDD"/>
    <w:rsid w:val="0078166A"/>
    <w:rsid w:val="007835F8"/>
    <w:rsid w:val="00784090"/>
    <w:rsid w:val="0078457C"/>
    <w:rsid w:val="00785034"/>
    <w:rsid w:val="00785159"/>
    <w:rsid w:val="0078593C"/>
    <w:rsid w:val="00785DFA"/>
    <w:rsid w:val="007867AA"/>
    <w:rsid w:val="007874C4"/>
    <w:rsid w:val="007877F3"/>
    <w:rsid w:val="00787C44"/>
    <w:rsid w:val="007906CE"/>
    <w:rsid w:val="007912F4"/>
    <w:rsid w:val="007913B0"/>
    <w:rsid w:val="00791748"/>
    <w:rsid w:val="00791A3B"/>
    <w:rsid w:val="00792342"/>
    <w:rsid w:val="0079299C"/>
    <w:rsid w:val="00793187"/>
    <w:rsid w:val="007931DC"/>
    <w:rsid w:val="00794E2A"/>
    <w:rsid w:val="00795607"/>
    <w:rsid w:val="007960C8"/>
    <w:rsid w:val="007967DA"/>
    <w:rsid w:val="00797270"/>
    <w:rsid w:val="0079735C"/>
    <w:rsid w:val="00797453"/>
    <w:rsid w:val="007977A8"/>
    <w:rsid w:val="00797952"/>
    <w:rsid w:val="007A01E0"/>
    <w:rsid w:val="007A02AC"/>
    <w:rsid w:val="007A0F48"/>
    <w:rsid w:val="007A1628"/>
    <w:rsid w:val="007A203F"/>
    <w:rsid w:val="007A208E"/>
    <w:rsid w:val="007A22AA"/>
    <w:rsid w:val="007A2727"/>
    <w:rsid w:val="007A3A16"/>
    <w:rsid w:val="007A3F5B"/>
    <w:rsid w:val="007A49C9"/>
    <w:rsid w:val="007A5FC0"/>
    <w:rsid w:val="007A6178"/>
    <w:rsid w:val="007A64B3"/>
    <w:rsid w:val="007A654F"/>
    <w:rsid w:val="007A6A6B"/>
    <w:rsid w:val="007A6B18"/>
    <w:rsid w:val="007A70BE"/>
    <w:rsid w:val="007A7642"/>
    <w:rsid w:val="007A76F7"/>
    <w:rsid w:val="007B1C07"/>
    <w:rsid w:val="007B202D"/>
    <w:rsid w:val="007B2121"/>
    <w:rsid w:val="007B2555"/>
    <w:rsid w:val="007B30FE"/>
    <w:rsid w:val="007B3980"/>
    <w:rsid w:val="007B3C53"/>
    <w:rsid w:val="007B4821"/>
    <w:rsid w:val="007B512A"/>
    <w:rsid w:val="007B5982"/>
    <w:rsid w:val="007B5984"/>
    <w:rsid w:val="007B62D3"/>
    <w:rsid w:val="007B63A7"/>
    <w:rsid w:val="007B651A"/>
    <w:rsid w:val="007B65B3"/>
    <w:rsid w:val="007B716E"/>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4C3"/>
    <w:rsid w:val="007D1850"/>
    <w:rsid w:val="007D283B"/>
    <w:rsid w:val="007D2A4A"/>
    <w:rsid w:val="007D2D10"/>
    <w:rsid w:val="007D2E50"/>
    <w:rsid w:val="007D2E59"/>
    <w:rsid w:val="007D37FF"/>
    <w:rsid w:val="007D4D68"/>
    <w:rsid w:val="007D5965"/>
    <w:rsid w:val="007D6A07"/>
    <w:rsid w:val="007D7101"/>
    <w:rsid w:val="007E0293"/>
    <w:rsid w:val="007E0767"/>
    <w:rsid w:val="007E098F"/>
    <w:rsid w:val="007E0D8F"/>
    <w:rsid w:val="007E2B5F"/>
    <w:rsid w:val="007E3104"/>
    <w:rsid w:val="007E32F8"/>
    <w:rsid w:val="007E3441"/>
    <w:rsid w:val="007E3EBE"/>
    <w:rsid w:val="007E4035"/>
    <w:rsid w:val="007E568E"/>
    <w:rsid w:val="007E653D"/>
    <w:rsid w:val="007E78B6"/>
    <w:rsid w:val="007E7A82"/>
    <w:rsid w:val="007F04EE"/>
    <w:rsid w:val="007F1029"/>
    <w:rsid w:val="007F2229"/>
    <w:rsid w:val="007F27EC"/>
    <w:rsid w:val="007F3C3B"/>
    <w:rsid w:val="007F401D"/>
    <w:rsid w:val="007F4CCA"/>
    <w:rsid w:val="007F5332"/>
    <w:rsid w:val="007F6413"/>
    <w:rsid w:val="007F6AF5"/>
    <w:rsid w:val="007F6B0F"/>
    <w:rsid w:val="007F6DED"/>
    <w:rsid w:val="007F702F"/>
    <w:rsid w:val="007F7259"/>
    <w:rsid w:val="007F7A2E"/>
    <w:rsid w:val="007F7F35"/>
    <w:rsid w:val="00800956"/>
    <w:rsid w:val="00800DBB"/>
    <w:rsid w:val="00801FA1"/>
    <w:rsid w:val="00802081"/>
    <w:rsid w:val="00802102"/>
    <w:rsid w:val="00802116"/>
    <w:rsid w:val="00802460"/>
    <w:rsid w:val="00802581"/>
    <w:rsid w:val="0080266B"/>
    <w:rsid w:val="00802D08"/>
    <w:rsid w:val="00802D64"/>
    <w:rsid w:val="0080325B"/>
    <w:rsid w:val="008033E4"/>
    <w:rsid w:val="008038AB"/>
    <w:rsid w:val="008039C6"/>
    <w:rsid w:val="00803B38"/>
    <w:rsid w:val="00803DA2"/>
    <w:rsid w:val="008040A8"/>
    <w:rsid w:val="00804544"/>
    <w:rsid w:val="0080454E"/>
    <w:rsid w:val="00804B47"/>
    <w:rsid w:val="00804F4A"/>
    <w:rsid w:val="0080678E"/>
    <w:rsid w:val="008069F6"/>
    <w:rsid w:val="00806F90"/>
    <w:rsid w:val="0080743C"/>
    <w:rsid w:val="00807506"/>
    <w:rsid w:val="00807551"/>
    <w:rsid w:val="00807CDC"/>
    <w:rsid w:val="00810282"/>
    <w:rsid w:val="008104BD"/>
    <w:rsid w:val="00810D65"/>
    <w:rsid w:val="00810EBB"/>
    <w:rsid w:val="008115C0"/>
    <w:rsid w:val="00811E66"/>
    <w:rsid w:val="0081301A"/>
    <w:rsid w:val="00813071"/>
    <w:rsid w:val="008141CE"/>
    <w:rsid w:val="008144B4"/>
    <w:rsid w:val="00814F00"/>
    <w:rsid w:val="00814FBE"/>
    <w:rsid w:val="0081502A"/>
    <w:rsid w:val="0081560F"/>
    <w:rsid w:val="00815923"/>
    <w:rsid w:val="00816635"/>
    <w:rsid w:val="00816CDD"/>
    <w:rsid w:val="00816D21"/>
    <w:rsid w:val="00817089"/>
    <w:rsid w:val="00817320"/>
    <w:rsid w:val="00817D87"/>
    <w:rsid w:val="00817D8E"/>
    <w:rsid w:val="008200E2"/>
    <w:rsid w:val="00820560"/>
    <w:rsid w:val="008210F9"/>
    <w:rsid w:val="0082111F"/>
    <w:rsid w:val="00821F5E"/>
    <w:rsid w:val="00822273"/>
    <w:rsid w:val="008230E8"/>
    <w:rsid w:val="008232E6"/>
    <w:rsid w:val="008236E3"/>
    <w:rsid w:val="00823985"/>
    <w:rsid w:val="0082445F"/>
    <w:rsid w:val="00824E25"/>
    <w:rsid w:val="008250B5"/>
    <w:rsid w:val="008252D0"/>
    <w:rsid w:val="00826645"/>
    <w:rsid w:val="00826744"/>
    <w:rsid w:val="0082705D"/>
    <w:rsid w:val="008279FA"/>
    <w:rsid w:val="00827B48"/>
    <w:rsid w:val="00827C97"/>
    <w:rsid w:val="00827D88"/>
    <w:rsid w:val="00827EB7"/>
    <w:rsid w:val="00827F63"/>
    <w:rsid w:val="00830F8D"/>
    <w:rsid w:val="00831148"/>
    <w:rsid w:val="00831D68"/>
    <w:rsid w:val="008323AC"/>
    <w:rsid w:val="008323B7"/>
    <w:rsid w:val="008328A3"/>
    <w:rsid w:val="00832B7A"/>
    <w:rsid w:val="00832FDD"/>
    <w:rsid w:val="00833000"/>
    <w:rsid w:val="00833B44"/>
    <w:rsid w:val="00833C53"/>
    <w:rsid w:val="00834583"/>
    <w:rsid w:val="008347B8"/>
    <w:rsid w:val="00834F01"/>
    <w:rsid w:val="0083591C"/>
    <w:rsid w:val="00836048"/>
    <w:rsid w:val="00837268"/>
    <w:rsid w:val="0083736D"/>
    <w:rsid w:val="00837A48"/>
    <w:rsid w:val="00837B16"/>
    <w:rsid w:val="0084047D"/>
    <w:rsid w:val="0084172D"/>
    <w:rsid w:val="00841796"/>
    <w:rsid w:val="00842190"/>
    <w:rsid w:val="00842715"/>
    <w:rsid w:val="008429FD"/>
    <w:rsid w:val="00842C38"/>
    <w:rsid w:val="008436D0"/>
    <w:rsid w:val="00843CE2"/>
    <w:rsid w:val="00843D7E"/>
    <w:rsid w:val="00845047"/>
    <w:rsid w:val="008459D1"/>
    <w:rsid w:val="00845F34"/>
    <w:rsid w:val="00846790"/>
    <w:rsid w:val="008468DF"/>
    <w:rsid w:val="00847BE3"/>
    <w:rsid w:val="00850047"/>
    <w:rsid w:val="008503FC"/>
    <w:rsid w:val="008506DF"/>
    <w:rsid w:val="0085074F"/>
    <w:rsid w:val="00850834"/>
    <w:rsid w:val="00851059"/>
    <w:rsid w:val="00851135"/>
    <w:rsid w:val="008516EB"/>
    <w:rsid w:val="008517C8"/>
    <w:rsid w:val="00851ECD"/>
    <w:rsid w:val="00852104"/>
    <w:rsid w:val="008521DA"/>
    <w:rsid w:val="00853839"/>
    <w:rsid w:val="00853E62"/>
    <w:rsid w:val="00854153"/>
    <w:rsid w:val="00854185"/>
    <w:rsid w:val="008553BA"/>
    <w:rsid w:val="00855CEE"/>
    <w:rsid w:val="00856420"/>
    <w:rsid w:val="0085662E"/>
    <w:rsid w:val="008567EA"/>
    <w:rsid w:val="00857034"/>
    <w:rsid w:val="00857569"/>
    <w:rsid w:val="00857716"/>
    <w:rsid w:val="00857CA1"/>
    <w:rsid w:val="00857E71"/>
    <w:rsid w:val="008604DC"/>
    <w:rsid w:val="00860628"/>
    <w:rsid w:val="00860CAA"/>
    <w:rsid w:val="008614EE"/>
    <w:rsid w:val="0086160A"/>
    <w:rsid w:val="0086232C"/>
    <w:rsid w:val="008626E7"/>
    <w:rsid w:val="008630C1"/>
    <w:rsid w:val="008631A2"/>
    <w:rsid w:val="00863385"/>
    <w:rsid w:val="008634C8"/>
    <w:rsid w:val="00863733"/>
    <w:rsid w:val="00863C2B"/>
    <w:rsid w:val="00863C44"/>
    <w:rsid w:val="00863FB6"/>
    <w:rsid w:val="008644D7"/>
    <w:rsid w:val="008656D9"/>
    <w:rsid w:val="00865849"/>
    <w:rsid w:val="0086677D"/>
    <w:rsid w:val="008670BD"/>
    <w:rsid w:val="00867A61"/>
    <w:rsid w:val="00867C60"/>
    <w:rsid w:val="00867E20"/>
    <w:rsid w:val="008707D1"/>
    <w:rsid w:val="00870EE7"/>
    <w:rsid w:val="008714A6"/>
    <w:rsid w:val="00871698"/>
    <w:rsid w:val="008719C5"/>
    <w:rsid w:val="00873C74"/>
    <w:rsid w:val="00873CAE"/>
    <w:rsid w:val="008743B6"/>
    <w:rsid w:val="00874471"/>
    <w:rsid w:val="00874915"/>
    <w:rsid w:val="0087550D"/>
    <w:rsid w:val="008756B7"/>
    <w:rsid w:val="00875C48"/>
    <w:rsid w:val="00877497"/>
    <w:rsid w:val="0087788D"/>
    <w:rsid w:val="00880B53"/>
    <w:rsid w:val="00882DE3"/>
    <w:rsid w:val="00882FDF"/>
    <w:rsid w:val="00883022"/>
    <w:rsid w:val="00883F72"/>
    <w:rsid w:val="008843AD"/>
    <w:rsid w:val="00884AFA"/>
    <w:rsid w:val="00884EB0"/>
    <w:rsid w:val="00885849"/>
    <w:rsid w:val="008858C4"/>
    <w:rsid w:val="0088591E"/>
    <w:rsid w:val="00886185"/>
    <w:rsid w:val="008863B9"/>
    <w:rsid w:val="00887E1A"/>
    <w:rsid w:val="008918D8"/>
    <w:rsid w:val="00891E44"/>
    <w:rsid w:val="008923C2"/>
    <w:rsid w:val="0089247C"/>
    <w:rsid w:val="00892B3B"/>
    <w:rsid w:val="008935CF"/>
    <w:rsid w:val="008937EC"/>
    <w:rsid w:val="0089426C"/>
    <w:rsid w:val="00894C3B"/>
    <w:rsid w:val="00895053"/>
    <w:rsid w:val="008958CA"/>
    <w:rsid w:val="00895B18"/>
    <w:rsid w:val="00896BA8"/>
    <w:rsid w:val="00896DA8"/>
    <w:rsid w:val="00897568"/>
    <w:rsid w:val="008A0AAF"/>
    <w:rsid w:val="008A1308"/>
    <w:rsid w:val="008A1365"/>
    <w:rsid w:val="008A14DA"/>
    <w:rsid w:val="008A1A5E"/>
    <w:rsid w:val="008A1BC2"/>
    <w:rsid w:val="008A2844"/>
    <w:rsid w:val="008A2A8F"/>
    <w:rsid w:val="008A327D"/>
    <w:rsid w:val="008A33C0"/>
    <w:rsid w:val="008A385C"/>
    <w:rsid w:val="008A393C"/>
    <w:rsid w:val="008A4337"/>
    <w:rsid w:val="008A45A6"/>
    <w:rsid w:val="008A4FAF"/>
    <w:rsid w:val="008A5272"/>
    <w:rsid w:val="008A768D"/>
    <w:rsid w:val="008B203C"/>
    <w:rsid w:val="008B2FEB"/>
    <w:rsid w:val="008B3935"/>
    <w:rsid w:val="008B3A0F"/>
    <w:rsid w:val="008B3A37"/>
    <w:rsid w:val="008B3C83"/>
    <w:rsid w:val="008B4492"/>
    <w:rsid w:val="008B4820"/>
    <w:rsid w:val="008B65F1"/>
    <w:rsid w:val="008B6D3A"/>
    <w:rsid w:val="008B7564"/>
    <w:rsid w:val="008B75B5"/>
    <w:rsid w:val="008B7FAF"/>
    <w:rsid w:val="008C032D"/>
    <w:rsid w:val="008C04A0"/>
    <w:rsid w:val="008C1062"/>
    <w:rsid w:val="008C167F"/>
    <w:rsid w:val="008C1E90"/>
    <w:rsid w:val="008C2DDC"/>
    <w:rsid w:val="008C320F"/>
    <w:rsid w:val="008C46F8"/>
    <w:rsid w:val="008C5507"/>
    <w:rsid w:val="008C5975"/>
    <w:rsid w:val="008C64DB"/>
    <w:rsid w:val="008C7220"/>
    <w:rsid w:val="008D03E5"/>
    <w:rsid w:val="008D060A"/>
    <w:rsid w:val="008D06A5"/>
    <w:rsid w:val="008D0D23"/>
    <w:rsid w:val="008D1740"/>
    <w:rsid w:val="008D208D"/>
    <w:rsid w:val="008D270A"/>
    <w:rsid w:val="008D3238"/>
    <w:rsid w:val="008D4086"/>
    <w:rsid w:val="008D425D"/>
    <w:rsid w:val="008D4267"/>
    <w:rsid w:val="008D4B33"/>
    <w:rsid w:val="008D6046"/>
    <w:rsid w:val="008D62A7"/>
    <w:rsid w:val="008D630A"/>
    <w:rsid w:val="008D6902"/>
    <w:rsid w:val="008D7127"/>
    <w:rsid w:val="008D73C5"/>
    <w:rsid w:val="008D7554"/>
    <w:rsid w:val="008E0DFD"/>
    <w:rsid w:val="008E1450"/>
    <w:rsid w:val="008E15BA"/>
    <w:rsid w:val="008E1774"/>
    <w:rsid w:val="008E1B33"/>
    <w:rsid w:val="008E205E"/>
    <w:rsid w:val="008E2B60"/>
    <w:rsid w:val="008E42A7"/>
    <w:rsid w:val="008E439A"/>
    <w:rsid w:val="008E4E05"/>
    <w:rsid w:val="008E5D81"/>
    <w:rsid w:val="008E6369"/>
    <w:rsid w:val="008E670B"/>
    <w:rsid w:val="008E6915"/>
    <w:rsid w:val="008E6EEB"/>
    <w:rsid w:val="008E70A2"/>
    <w:rsid w:val="008F02BC"/>
    <w:rsid w:val="008F080D"/>
    <w:rsid w:val="008F0813"/>
    <w:rsid w:val="008F0DBF"/>
    <w:rsid w:val="008F1032"/>
    <w:rsid w:val="008F112A"/>
    <w:rsid w:val="008F1167"/>
    <w:rsid w:val="008F25BD"/>
    <w:rsid w:val="008F32B6"/>
    <w:rsid w:val="008F3789"/>
    <w:rsid w:val="008F3E1B"/>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6C9"/>
    <w:rsid w:val="008F7C39"/>
    <w:rsid w:val="00900B87"/>
    <w:rsid w:val="00900BCF"/>
    <w:rsid w:val="00900BFD"/>
    <w:rsid w:val="00900E55"/>
    <w:rsid w:val="0090102B"/>
    <w:rsid w:val="00901AD0"/>
    <w:rsid w:val="00902D29"/>
    <w:rsid w:val="00904302"/>
    <w:rsid w:val="009043F4"/>
    <w:rsid w:val="00904DF3"/>
    <w:rsid w:val="009054F9"/>
    <w:rsid w:val="00910475"/>
    <w:rsid w:val="00910EBF"/>
    <w:rsid w:val="009113FA"/>
    <w:rsid w:val="00911909"/>
    <w:rsid w:val="00911B53"/>
    <w:rsid w:val="009127E2"/>
    <w:rsid w:val="00912BD6"/>
    <w:rsid w:val="00912FE0"/>
    <w:rsid w:val="00913B40"/>
    <w:rsid w:val="00913CF3"/>
    <w:rsid w:val="0091405B"/>
    <w:rsid w:val="009148DE"/>
    <w:rsid w:val="009148FD"/>
    <w:rsid w:val="009155C8"/>
    <w:rsid w:val="00915931"/>
    <w:rsid w:val="00915B0B"/>
    <w:rsid w:val="00915B96"/>
    <w:rsid w:val="00915C3E"/>
    <w:rsid w:val="009161CC"/>
    <w:rsid w:val="00916643"/>
    <w:rsid w:val="00916F0D"/>
    <w:rsid w:val="00917017"/>
    <w:rsid w:val="00920313"/>
    <w:rsid w:val="00920F8B"/>
    <w:rsid w:val="00921730"/>
    <w:rsid w:val="00921E97"/>
    <w:rsid w:val="00922FA1"/>
    <w:rsid w:val="00924492"/>
    <w:rsid w:val="009246A0"/>
    <w:rsid w:val="009262A9"/>
    <w:rsid w:val="009265CE"/>
    <w:rsid w:val="00926F01"/>
    <w:rsid w:val="0092790E"/>
    <w:rsid w:val="00930053"/>
    <w:rsid w:val="009302D4"/>
    <w:rsid w:val="009309CA"/>
    <w:rsid w:val="009319D2"/>
    <w:rsid w:val="009319EA"/>
    <w:rsid w:val="00932668"/>
    <w:rsid w:val="009328FF"/>
    <w:rsid w:val="009330F1"/>
    <w:rsid w:val="00933565"/>
    <w:rsid w:val="0093388A"/>
    <w:rsid w:val="00934100"/>
    <w:rsid w:val="00934444"/>
    <w:rsid w:val="009346F2"/>
    <w:rsid w:val="009364AB"/>
    <w:rsid w:val="00936B16"/>
    <w:rsid w:val="00940893"/>
    <w:rsid w:val="00941E30"/>
    <w:rsid w:val="009421D2"/>
    <w:rsid w:val="00942B47"/>
    <w:rsid w:val="00943446"/>
    <w:rsid w:val="009440B9"/>
    <w:rsid w:val="009449A8"/>
    <w:rsid w:val="00946363"/>
    <w:rsid w:val="00946946"/>
    <w:rsid w:val="00950E65"/>
    <w:rsid w:val="009510C0"/>
    <w:rsid w:val="00951918"/>
    <w:rsid w:val="00951D66"/>
    <w:rsid w:val="0095285F"/>
    <w:rsid w:val="00952E7C"/>
    <w:rsid w:val="009537B1"/>
    <w:rsid w:val="00953A5C"/>
    <w:rsid w:val="009547DD"/>
    <w:rsid w:val="0095481E"/>
    <w:rsid w:val="00955A57"/>
    <w:rsid w:val="00955BC5"/>
    <w:rsid w:val="00955C11"/>
    <w:rsid w:val="009566B5"/>
    <w:rsid w:val="00956D7B"/>
    <w:rsid w:val="00957C4A"/>
    <w:rsid w:val="00962180"/>
    <w:rsid w:val="009623AB"/>
    <w:rsid w:val="00962582"/>
    <w:rsid w:val="00962DD1"/>
    <w:rsid w:val="0096330C"/>
    <w:rsid w:val="0096404F"/>
    <w:rsid w:val="00964AAC"/>
    <w:rsid w:val="00964E47"/>
    <w:rsid w:val="00965221"/>
    <w:rsid w:val="00965CF6"/>
    <w:rsid w:val="009660F4"/>
    <w:rsid w:val="00966148"/>
    <w:rsid w:val="00966272"/>
    <w:rsid w:val="00966854"/>
    <w:rsid w:val="009673E5"/>
    <w:rsid w:val="00967459"/>
    <w:rsid w:val="00967ECB"/>
    <w:rsid w:val="00970D92"/>
    <w:rsid w:val="00971D81"/>
    <w:rsid w:val="0097208D"/>
    <w:rsid w:val="00972346"/>
    <w:rsid w:val="009728C2"/>
    <w:rsid w:val="00974529"/>
    <w:rsid w:val="009757CD"/>
    <w:rsid w:val="00975D26"/>
    <w:rsid w:val="00975E58"/>
    <w:rsid w:val="0097669E"/>
    <w:rsid w:val="00976913"/>
    <w:rsid w:val="009777D9"/>
    <w:rsid w:val="00977EFB"/>
    <w:rsid w:val="009800A9"/>
    <w:rsid w:val="00980B9D"/>
    <w:rsid w:val="009814D4"/>
    <w:rsid w:val="009814F7"/>
    <w:rsid w:val="00981639"/>
    <w:rsid w:val="009829E3"/>
    <w:rsid w:val="00982ED8"/>
    <w:rsid w:val="00982F1B"/>
    <w:rsid w:val="00983B45"/>
    <w:rsid w:val="00983CA4"/>
    <w:rsid w:val="009859D7"/>
    <w:rsid w:val="00986262"/>
    <w:rsid w:val="00987362"/>
    <w:rsid w:val="00990629"/>
    <w:rsid w:val="009907B2"/>
    <w:rsid w:val="009907FF"/>
    <w:rsid w:val="00990C2F"/>
    <w:rsid w:val="00991461"/>
    <w:rsid w:val="00991B88"/>
    <w:rsid w:val="009920CE"/>
    <w:rsid w:val="00992256"/>
    <w:rsid w:val="00992E4A"/>
    <w:rsid w:val="00993376"/>
    <w:rsid w:val="00993438"/>
    <w:rsid w:val="009935F1"/>
    <w:rsid w:val="009938B5"/>
    <w:rsid w:val="0099558C"/>
    <w:rsid w:val="00996BD8"/>
    <w:rsid w:val="00996BF2"/>
    <w:rsid w:val="00997013"/>
    <w:rsid w:val="009A011F"/>
    <w:rsid w:val="009A0C2A"/>
    <w:rsid w:val="009A21FE"/>
    <w:rsid w:val="009A225B"/>
    <w:rsid w:val="009A49D7"/>
    <w:rsid w:val="009A5753"/>
    <w:rsid w:val="009A579D"/>
    <w:rsid w:val="009A6335"/>
    <w:rsid w:val="009A6A59"/>
    <w:rsid w:val="009A719C"/>
    <w:rsid w:val="009A7B9C"/>
    <w:rsid w:val="009B0664"/>
    <w:rsid w:val="009B0A16"/>
    <w:rsid w:val="009B0AFE"/>
    <w:rsid w:val="009B0F42"/>
    <w:rsid w:val="009B1253"/>
    <w:rsid w:val="009B16FA"/>
    <w:rsid w:val="009B30E4"/>
    <w:rsid w:val="009B3132"/>
    <w:rsid w:val="009B4824"/>
    <w:rsid w:val="009B4DF8"/>
    <w:rsid w:val="009B5E27"/>
    <w:rsid w:val="009B62B7"/>
    <w:rsid w:val="009B72A4"/>
    <w:rsid w:val="009B793D"/>
    <w:rsid w:val="009B7FDD"/>
    <w:rsid w:val="009B7FF1"/>
    <w:rsid w:val="009C02EB"/>
    <w:rsid w:val="009C07A1"/>
    <w:rsid w:val="009C0B65"/>
    <w:rsid w:val="009C1CCC"/>
    <w:rsid w:val="009C1E87"/>
    <w:rsid w:val="009C2991"/>
    <w:rsid w:val="009C2E5C"/>
    <w:rsid w:val="009C2EA4"/>
    <w:rsid w:val="009C3387"/>
    <w:rsid w:val="009C38C1"/>
    <w:rsid w:val="009C4055"/>
    <w:rsid w:val="009C6080"/>
    <w:rsid w:val="009C67D5"/>
    <w:rsid w:val="009C6A89"/>
    <w:rsid w:val="009C7308"/>
    <w:rsid w:val="009C740F"/>
    <w:rsid w:val="009C7B9B"/>
    <w:rsid w:val="009D17FF"/>
    <w:rsid w:val="009D1AFC"/>
    <w:rsid w:val="009D1C50"/>
    <w:rsid w:val="009D1F51"/>
    <w:rsid w:val="009D2844"/>
    <w:rsid w:val="009D28DB"/>
    <w:rsid w:val="009D2FB0"/>
    <w:rsid w:val="009D3364"/>
    <w:rsid w:val="009D396F"/>
    <w:rsid w:val="009D4605"/>
    <w:rsid w:val="009D47CD"/>
    <w:rsid w:val="009D4918"/>
    <w:rsid w:val="009D4A48"/>
    <w:rsid w:val="009D59BF"/>
    <w:rsid w:val="009D5B6F"/>
    <w:rsid w:val="009D6104"/>
    <w:rsid w:val="009D7824"/>
    <w:rsid w:val="009D7F3E"/>
    <w:rsid w:val="009E03F6"/>
    <w:rsid w:val="009E0B23"/>
    <w:rsid w:val="009E1461"/>
    <w:rsid w:val="009E1757"/>
    <w:rsid w:val="009E1EC6"/>
    <w:rsid w:val="009E2AAB"/>
    <w:rsid w:val="009E3297"/>
    <w:rsid w:val="009E32A9"/>
    <w:rsid w:val="009E3577"/>
    <w:rsid w:val="009E35B6"/>
    <w:rsid w:val="009E3A43"/>
    <w:rsid w:val="009E3EB1"/>
    <w:rsid w:val="009E3EBE"/>
    <w:rsid w:val="009E3F78"/>
    <w:rsid w:val="009E56B2"/>
    <w:rsid w:val="009E5A21"/>
    <w:rsid w:val="009E5DE2"/>
    <w:rsid w:val="009E6E48"/>
    <w:rsid w:val="009E7B47"/>
    <w:rsid w:val="009E7C85"/>
    <w:rsid w:val="009E7E65"/>
    <w:rsid w:val="009E7FD0"/>
    <w:rsid w:val="009F0457"/>
    <w:rsid w:val="009F08E3"/>
    <w:rsid w:val="009F0D09"/>
    <w:rsid w:val="009F1448"/>
    <w:rsid w:val="009F19C8"/>
    <w:rsid w:val="009F1C1B"/>
    <w:rsid w:val="009F22F8"/>
    <w:rsid w:val="009F37F9"/>
    <w:rsid w:val="009F3BB8"/>
    <w:rsid w:val="009F41FA"/>
    <w:rsid w:val="009F433C"/>
    <w:rsid w:val="009F52A7"/>
    <w:rsid w:val="009F5593"/>
    <w:rsid w:val="009F5885"/>
    <w:rsid w:val="009F58D6"/>
    <w:rsid w:val="009F5CB1"/>
    <w:rsid w:val="009F6196"/>
    <w:rsid w:val="009F6373"/>
    <w:rsid w:val="009F6E21"/>
    <w:rsid w:val="009F709E"/>
    <w:rsid w:val="009F734F"/>
    <w:rsid w:val="00A00451"/>
    <w:rsid w:val="00A005F5"/>
    <w:rsid w:val="00A009BA"/>
    <w:rsid w:val="00A02205"/>
    <w:rsid w:val="00A03D69"/>
    <w:rsid w:val="00A048A8"/>
    <w:rsid w:val="00A0521D"/>
    <w:rsid w:val="00A058C5"/>
    <w:rsid w:val="00A064FB"/>
    <w:rsid w:val="00A06509"/>
    <w:rsid w:val="00A06A94"/>
    <w:rsid w:val="00A0738D"/>
    <w:rsid w:val="00A074AA"/>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7526"/>
    <w:rsid w:val="00A17864"/>
    <w:rsid w:val="00A20127"/>
    <w:rsid w:val="00A2055F"/>
    <w:rsid w:val="00A2184C"/>
    <w:rsid w:val="00A21AC4"/>
    <w:rsid w:val="00A22869"/>
    <w:rsid w:val="00A22981"/>
    <w:rsid w:val="00A22EA8"/>
    <w:rsid w:val="00A23C69"/>
    <w:rsid w:val="00A241B2"/>
    <w:rsid w:val="00A24215"/>
    <w:rsid w:val="00A246B6"/>
    <w:rsid w:val="00A24704"/>
    <w:rsid w:val="00A24B64"/>
    <w:rsid w:val="00A24F03"/>
    <w:rsid w:val="00A252AC"/>
    <w:rsid w:val="00A25A0D"/>
    <w:rsid w:val="00A25DCC"/>
    <w:rsid w:val="00A262C0"/>
    <w:rsid w:val="00A27173"/>
    <w:rsid w:val="00A273AF"/>
    <w:rsid w:val="00A278C7"/>
    <w:rsid w:val="00A27ADA"/>
    <w:rsid w:val="00A30979"/>
    <w:rsid w:val="00A30D66"/>
    <w:rsid w:val="00A3139F"/>
    <w:rsid w:val="00A31A08"/>
    <w:rsid w:val="00A31C3C"/>
    <w:rsid w:val="00A32712"/>
    <w:rsid w:val="00A32758"/>
    <w:rsid w:val="00A32868"/>
    <w:rsid w:val="00A32EBD"/>
    <w:rsid w:val="00A33340"/>
    <w:rsid w:val="00A335D3"/>
    <w:rsid w:val="00A336EA"/>
    <w:rsid w:val="00A337CE"/>
    <w:rsid w:val="00A33A1D"/>
    <w:rsid w:val="00A33A9D"/>
    <w:rsid w:val="00A33E23"/>
    <w:rsid w:val="00A33F4B"/>
    <w:rsid w:val="00A33FF0"/>
    <w:rsid w:val="00A34FF6"/>
    <w:rsid w:val="00A3514A"/>
    <w:rsid w:val="00A35DDB"/>
    <w:rsid w:val="00A36257"/>
    <w:rsid w:val="00A366B3"/>
    <w:rsid w:val="00A3768E"/>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BD"/>
    <w:rsid w:val="00A4574C"/>
    <w:rsid w:val="00A45868"/>
    <w:rsid w:val="00A45D87"/>
    <w:rsid w:val="00A47E70"/>
    <w:rsid w:val="00A505E7"/>
    <w:rsid w:val="00A50CF0"/>
    <w:rsid w:val="00A5166E"/>
    <w:rsid w:val="00A51DD3"/>
    <w:rsid w:val="00A5232D"/>
    <w:rsid w:val="00A52396"/>
    <w:rsid w:val="00A527E6"/>
    <w:rsid w:val="00A5299B"/>
    <w:rsid w:val="00A52BB1"/>
    <w:rsid w:val="00A52E45"/>
    <w:rsid w:val="00A52EBB"/>
    <w:rsid w:val="00A533D3"/>
    <w:rsid w:val="00A53E41"/>
    <w:rsid w:val="00A547CC"/>
    <w:rsid w:val="00A5484E"/>
    <w:rsid w:val="00A54A53"/>
    <w:rsid w:val="00A5520A"/>
    <w:rsid w:val="00A5532F"/>
    <w:rsid w:val="00A55CD1"/>
    <w:rsid w:val="00A5628F"/>
    <w:rsid w:val="00A565ED"/>
    <w:rsid w:val="00A56B8F"/>
    <w:rsid w:val="00A56C2B"/>
    <w:rsid w:val="00A56FDF"/>
    <w:rsid w:val="00A57254"/>
    <w:rsid w:val="00A575D6"/>
    <w:rsid w:val="00A57855"/>
    <w:rsid w:val="00A6054B"/>
    <w:rsid w:val="00A60950"/>
    <w:rsid w:val="00A6265F"/>
    <w:rsid w:val="00A62BB0"/>
    <w:rsid w:val="00A630BE"/>
    <w:rsid w:val="00A630F0"/>
    <w:rsid w:val="00A634A2"/>
    <w:rsid w:val="00A635A1"/>
    <w:rsid w:val="00A6378E"/>
    <w:rsid w:val="00A63C45"/>
    <w:rsid w:val="00A64B7A"/>
    <w:rsid w:val="00A64F05"/>
    <w:rsid w:val="00A65B1F"/>
    <w:rsid w:val="00A65B2F"/>
    <w:rsid w:val="00A66390"/>
    <w:rsid w:val="00A66B8B"/>
    <w:rsid w:val="00A70C58"/>
    <w:rsid w:val="00A70DED"/>
    <w:rsid w:val="00A713F6"/>
    <w:rsid w:val="00A71990"/>
    <w:rsid w:val="00A71BEF"/>
    <w:rsid w:val="00A7209C"/>
    <w:rsid w:val="00A728F0"/>
    <w:rsid w:val="00A73BA7"/>
    <w:rsid w:val="00A73C58"/>
    <w:rsid w:val="00A749E6"/>
    <w:rsid w:val="00A753D9"/>
    <w:rsid w:val="00A75434"/>
    <w:rsid w:val="00A7547B"/>
    <w:rsid w:val="00A7671C"/>
    <w:rsid w:val="00A768AC"/>
    <w:rsid w:val="00A769B7"/>
    <w:rsid w:val="00A7748D"/>
    <w:rsid w:val="00A775AE"/>
    <w:rsid w:val="00A77897"/>
    <w:rsid w:val="00A77B35"/>
    <w:rsid w:val="00A8045B"/>
    <w:rsid w:val="00A81660"/>
    <w:rsid w:val="00A822B4"/>
    <w:rsid w:val="00A82EDF"/>
    <w:rsid w:val="00A83849"/>
    <w:rsid w:val="00A83ECA"/>
    <w:rsid w:val="00A841FB"/>
    <w:rsid w:val="00A84ED1"/>
    <w:rsid w:val="00A85F5E"/>
    <w:rsid w:val="00A8652C"/>
    <w:rsid w:val="00A86FE3"/>
    <w:rsid w:val="00A870B7"/>
    <w:rsid w:val="00A8750D"/>
    <w:rsid w:val="00A879A7"/>
    <w:rsid w:val="00A9044F"/>
    <w:rsid w:val="00A90A45"/>
    <w:rsid w:val="00A90E7C"/>
    <w:rsid w:val="00A91E01"/>
    <w:rsid w:val="00A91F46"/>
    <w:rsid w:val="00A92766"/>
    <w:rsid w:val="00A93814"/>
    <w:rsid w:val="00A93824"/>
    <w:rsid w:val="00A93C50"/>
    <w:rsid w:val="00A940ED"/>
    <w:rsid w:val="00A944FB"/>
    <w:rsid w:val="00A95F8E"/>
    <w:rsid w:val="00A96015"/>
    <w:rsid w:val="00A96503"/>
    <w:rsid w:val="00A96756"/>
    <w:rsid w:val="00A967B5"/>
    <w:rsid w:val="00A96993"/>
    <w:rsid w:val="00A96BCF"/>
    <w:rsid w:val="00A96F85"/>
    <w:rsid w:val="00A9738B"/>
    <w:rsid w:val="00AA02A1"/>
    <w:rsid w:val="00AA0F6E"/>
    <w:rsid w:val="00AA13B7"/>
    <w:rsid w:val="00AA19D7"/>
    <w:rsid w:val="00AA1AE8"/>
    <w:rsid w:val="00AA1D36"/>
    <w:rsid w:val="00AA29EC"/>
    <w:rsid w:val="00AA2CBC"/>
    <w:rsid w:val="00AA3001"/>
    <w:rsid w:val="00AA32E0"/>
    <w:rsid w:val="00AA3806"/>
    <w:rsid w:val="00AA3EB8"/>
    <w:rsid w:val="00AA47F0"/>
    <w:rsid w:val="00AA495A"/>
    <w:rsid w:val="00AA5104"/>
    <w:rsid w:val="00AA51DB"/>
    <w:rsid w:val="00AA56D9"/>
    <w:rsid w:val="00AA58AF"/>
    <w:rsid w:val="00AA5903"/>
    <w:rsid w:val="00AA5A5F"/>
    <w:rsid w:val="00AA69E6"/>
    <w:rsid w:val="00AA6C1F"/>
    <w:rsid w:val="00AA6DA3"/>
    <w:rsid w:val="00AA74E3"/>
    <w:rsid w:val="00AA78E3"/>
    <w:rsid w:val="00AA7949"/>
    <w:rsid w:val="00AA7B03"/>
    <w:rsid w:val="00AB00B2"/>
    <w:rsid w:val="00AB19E1"/>
    <w:rsid w:val="00AB20E8"/>
    <w:rsid w:val="00AB2421"/>
    <w:rsid w:val="00AB2650"/>
    <w:rsid w:val="00AB2920"/>
    <w:rsid w:val="00AB3A8B"/>
    <w:rsid w:val="00AB3B60"/>
    <w:rsid w:val="00AB42D1"/>
    <w:rsid w:val="00AB43FE"/>
    <w:rsid w:val="00AB4900"/>
    <w:rsid w:val="00AB54D5"/>
    <w:rsid w:val="00AB5A1A"/>
    <w:rsid w:val="00AB5CFD"/>
    <w:rsid w:val="00AB6379"/>
    <w:rsid w:val="00AB67C4"/>
    <w:rsid w:val="00AB6BD8"/>
    <w:rsid w:val="00AB6DA3"/>
    <w:rsid w:val="00AB719E"/>
    <w:rsid w:val="00AB7D73"/>
    <w:rsid w:val="00AC14A8"/>
    <w:rsid w:val="00AC1691"/>
    <w:rsid w:val="00AC1A1B"/>
    <w:rsid w:val="00AC1C9C"/>
    <w:rsid w:val="00AC22BC"/>
    <w:rsid w:val="00AC305B"/>
    <w:rsid w:val="00AC37B0"/>
    <w:rsid w:val="00AC3868"/>
    <w:rsid w:val="00AC3AF1"/>
    <w:rsid w:val="00AC3E39"/>
    <w:rsid w:val="00AC5820"/>
    <w:rsid w:val="00AC5A0E"/>
    <w:rsid w:val="00AC606A"/>
    <w:rsid w:val="00AC61E3"/>
    <w:rsid w:val="00AC62A2"/>
    <w:rsid w:val="00AC681E"/>
    <w:rsid w:val="00AC6B5A"/>
    <w:rsid w:val="00AC74AF"/>
    <w:rsid w:val="00AC7F09"/>
    <w:rsid w:val="00AD0790"/>
    <w:rsid w:val="00AD0E9C"/>
    <w:rsid w:val="00AD0EA2"/>
    <w:rsid w:val="00AD0EF8"/>
    <w:rsid w:val="00AD1CD8"/>
    <w:rsid w:val="00AD1D52"/>
    <w:rsid w:val="00AD22B8"/>
    <w:rsid w:val="00AD29D2"/>
    <w:rsid w:val="00AD2C76"/>
    <w:rsid w:val="00AD38DE"/>
    <w:rsid w:val="00AD3D36"/>
    <w:rsid w:val="00AD40A0"/>
    <w:rsid w:val="00AD4969"/>
    <w:rsid w:val="00AD4D1C"/>
    <w:rsid w:val="00AD5B51"/>
    <w:rsid w:val="00AD6490"/>
    <w:rsid w:val="00AD6BDE"/>
    <w:rsid w:val="00AD702A"/>
    <w:rsid w:val="00AD7900"/>
    <w:rsid w:val="00AD7FCB"/>
    <w:rsid w:val="00AE03AE"/>
    <w:rsid w:val="00AE063C"/>
    <w:rsid w:val="00AE0DBE"/>
    <w:rsid w:val="00AE0F6F"/>
    <w:rsid w:val="00AE12E6"/>
    <w:rsid w:val="00AE1B2B"/>
    <w:rsid w:val="00AE2717"/>
    <w:rsid w:val="00AE2948"/>
    <w:rsid w:val="00AE294E"/>
    <w:rsid w:val="00AE2AFD"/>
    <w:rsid w:val="00AE2C94"/>
    <w:rsid w:val="00AE2D5A"/>
    <w:rsid w:val="00AE2DD4"/>
    <w:rsid w:val="00AE312B"/>
    <w:rsid w:val="00AE3633"/>
    <w:rsid w:val="00AE38AA"/>
    <w:rsid w:val="00AE3FF3"/>
    <w:rsid w:val="00AE486C"/>
    <w:rsid w:val="00AE4E07"/>
    <w:rsid w:val="00AE508D"/>
    <w:rsid w:val="00AE51FE"/>
    <w:rsid w:val="00AE535D"/>
    <w:rsid w:val="00AE5B88"/>
    <w:rsid w:val="00AE716D"/>
    <w:rsid w:val="00AE717F"/>
    <w:rsid w:val="00AE76E5"/>
    <w:rsid w:val="00AF09F2"/>
    <w:rsid w:val="00AF0AF4"/>
    <w:rsid w:val="00AF154C"/>
    <w:rsid w:val="00AF180B"/>
    <w:rsid w:val="00AF36B4"/>
    <w:rsid w:val="00AF375B"/>
    <w:rsid w:val="00AF3B32"/>
    <w:rsid w:val="00AF3BCE"/>
    <w:rsid w:val="00AF3C6F"/>
    <w:rsid w:val="00AF3D50"/>
    <w:rsid w:val="00AF4D51"/>
    <w:rsid w:val="00AF53DF"/>
    <w:rsid w:val="00AF5542"/>
    <w:rsid w:val="00AF5A62"/>
    <w:rsid w:val="00AF5B38"/>
    <w:rsid w:val="00AF6174"/>
    <w:rsid w:val="00AF679C"/>
    <w:rsid w:val="00AF69AD"/>
    <w:rsid w:val="00AF6E83"/>
    <w:rsid w:val="00AF73D7"/>
    <w:rsid w:val="00AF747A"/>
    <w:rsid w:val="00AF75F1"/>
    <w:rsid w:val="00AF7752"/>
    <w:rsid w:val="00AF7841"/>
    <w:rsid w:val="00B006C6"/>
    <w:rsid w:val="00B013E5"/>
    <w:rsid w:val="00B0143A"/>
    <w:rsid w:val="00B014B2"/>
    <w:rsid w:val="00B018C3"/>
    <w:rsid w:val="00B02478"/>
    <w:rsid w:val="00B02FA5"/>
    <w:rsid w:val="00B0335D"/>
    <w:rsid w:val="00B03DFE"/>
    <w:rsid w:val="00B03F17"/>
    <w:rsid w:val="00B043F0"/>
    <w:rsid w:val="00B05AE6"/>
    <w:rsid w:val="00B05CAC"/>
    <w:rsid w:val="00B0612C"/>
    <w:rsid w:val="00B06436"/>
    <w:rsid w:val="00B06695"/>
    <w:rsid w:val="00B0679C"/>
    <w:rsid w:val="00B0737F"/>
    <w:rsid w:val="00B0785C"/>
    <w:rsid w:val="00B11359"/>
    <w:rsid w:val="00B13B40"/>
    <w:rsid w:val="00B13CA5"/>
    <w:rsid w:val="00B1535D"/>
    <w:rsid w:val="00B1600F"/>
    <w:rsid w:val="00B165FF"/>
    <w:rsid w:val="00B167DE"/>
    <w:rsid w:val="00B174AD"/>
    <w:rsid w:val="00B20418"/>
    <w:rsid w:val="00B20858"/>
    <w:rsid w:val="00B21036"/>
    <w:rsid w:val="00B2272C"/>
    <w:rsid w:val="00B23F4E"/>
    <w:rsid w:val="00B241EA"/>
    <w:rsid w:val="00B248C6"/>
    <w:rsid w:val="00B2567B"/>
    <w:rsid w:val="00B258BB"/>
    <w:rsid w:val="00B25985"/>
    <w:rsid w:val="00B26502"/>
    <w:rsid w:val="00B27075"/>
    <w:rsid w:val="00B2721F"/>
    <w:rsid w:val="00B2795D"/>
    <w:rsid w:val="00B3074A"/>
    <w:rsid w:val="00B313FB"/>
    <w:rsid w:val="00B316A4"/>
    <w:rsid w:val="00B3244B"/>
    <w:rsid w:val="00B32C69"/>
    <w:rsid w:val="00B33D44"/>
    <w:rsid w:val="00B3422F"/>
    <w:rsid w:val="00B342B5"/>
    <w:rsid w:val="00B346E5"/>
    <w:rsid w:val="00B34EDB"/>
    <w:rsid w:val="00B35053"/>
    <w:rsid w:val="00B35605"/>
    <w:rsid w:val="00B36128"/>
    <w:rsid w:val="00B374A5"/>
    <w:rsid w:val="00B37537"/>
    <w:rsid w:val="00B376C8"/>
    <w:rsid w:val="00B377C1"/>
    <w:rsid w:val="00B37D0A"/>
    <w:rsid w:val="00B37EF0"/>
    <w:rsid w:val="00B4029F"/>
    <w:rsid w:val="00B40BE1"/>
    <w:rsid w:val="00B40C32"/>
    <w:rsid w:val="00B40D9D"/>
    <w:rsid w:val="00B41195"/>
    <w:rsid w:val="00B413B3"/>
    <w:rsid w:val="00B419EC"/>
    <w:rsid w:val="00B41D3C"/>
    <w:rsid w:val="00B41DF6"/>
    <w:rsid w:val="00B41F29"/>
    <w:rsid w:val="00B42924"/>
    <w:rsid w:val="00B43659"/>
    <w:rsid w:val="00B437C6"/>
    <w:rsid w:val="00B43B6A"/>
    <w:rsid w:val="00B44549"/>
    <w:rsid w:val="00B446F8"/>
    <w:rsid w:val="00B44AEE"/>
    <w:rsid w:val="00B452E6"/>
    <w:rsid w:val="00B46564"/>
    <w:rsid w:val="00B46E2E"/>
    <w:rsid w:val="00B47688"/>
    <w:rsid w:val="00B501BF"/>
    <w:rsid w:val="00B50819"/>
    <w:rsid w:val="00B50BFF"/>
    <w:rsid w:val="00B50D32"/>
    <w:rsid w:val="00B51ADD"/>
    <w:rsid w:val="00B51C91"/>
    <w:rsid w:val="00B52088"/>
    <w:rsid w:val="00B520D6"/>
    <w:rsid w:val="00B52833"/>
    <w:rsid w:val="00B53477"/>
    <w:rsid w:val="00B53533"/>
    <w:rsid w:val="00B53BCD"/>
    <w:rsid w:val="00B53FCA"/>
    <w:rsid w:val="00B544CF"/>
    <w:rsid w:val="00B546E6"/>
    <w:rsid w:val="00B54E6E"/>
    <w:rsid w:val="00B54EF3"/>
    <w:rsid w:val="00B55008"/>
    <w:rsid w:val="00B551BE"/>
    <w:rsid w:val="00B553C0"/>
    <w:rsid w:val="00B55595"/>
    <w:rsid w:val="00B56418"/>
    <w:rsid w:val="00B57291"/>
    <w:rsid w:val="00B578B3"/>
    <w:rsid w:val="00B57F71"/>
    <w:rsid w:val="00B57FA8"/>
    <w:rsid w:val="00B606E2"/>
    <w:rsid w:val="00B607A9"/>
    <w:rsid w:val="00B613F1"/>
    <w:rsid w:val="00B618A3"/>
    <w:rsid w:val="00B622D7"/>
    <w:rsid w:val="00B62D43"/>
    <w:rsid w:val="00B64268"/>
    <w:rsid w:val="00B64813"/>
    <w:rsid w:val="00B64E2F"/>
    <w:rsid w:val="00B65D25"/>
    <w:rsid w:val="00B6701E"/>
    <w:rsid w:val="00B67654"/>
    <w:rsid w:val="00B67702"/>
    <w:rsid w:val="00B678D4"/>
    <w:rsid w:val="00B67998"/>
    <w:rsid w:val="00B67B36"/>
    <w:rsid w:val="00B67B97"/>
    <w:rsid w:val="00B70123"/>
    <w:rsid w:val="00B701BF"/>
    <w:rsid w:val="00B704BF"/>
    <w:rsid w:val="00B710F3"/>
    <w:rsid w:val="00B7141B"/>
    <w:rsid w:val="00B71896"/>
    <w:rsid w:val="00B71E33"/>
    <w:rsid w:val="00B71FE7"/>
    <w:rsid w:val="00B7245F"/>
    <w:rsid w:val="00B73BB5"/>
    <w:rsid w:val="00B73E53"/>
    <w:rsid w:val="00B74627"/>
    <w:rsid w:val="00B7471E"/>
    <w:rsid w:val="00B75F61"/>
    <w:rsid w:val="00B76540"/>
    <w:rsid w:val="00B77353"/>
    <w:rsid w:val="00B779B1"/>
    <w:rsid w:val="00B779FF"/>
    <w:rsid w:val="00B77A87"/>
    <w:rsid w:val="00B812C4"/>
    <w:rsid w:val="00B81704"/>
    <w:rsid w:val="00B82072"/>
    <w:rsid w:val="00B82077"/>
    <w:rsid w:val="00B8228E"/>
    <w:rsid w:val="00B82848"/>
    <w:rsid w:val="00B82A0C"/>
    <w:rsid w:val="00B82BF3"/>
    <w:rsid w:val="00B82FA7"/>
    <w:rsid w:val="00B8388F"/>
    <w:rsid w:val="00B8572E"/>
    <w:rsid w:val="00B8708B"/>
    <w:rsid w:val="00B871DA"/>
    <w:rsid w:val="00B87A7A"/>
    <w:rsid w:val="00B87C0A"/>
    <w:rsid w:val="00B87F5B"/>
    <w:rsid w:val="00B905D1"/>
    <w:rsid w:val="00B90739"/>
    <w:rsid w:val="00B9075B"/>
    <w:rsid w:val="00B92691"/>
    <w:rsid w:val="00B9277B"/>
    <w:rsid w:val="00B92DA0"/>
    <w:rsid w:val="00B93124"/>
    <w:rsid w:val="00B932C8"/>
    <w:rsid w:val="00B93C2F"/>
    <w:rsid w:val="00B94878"/>
    <w:rsid w:val="00B950D1"/>
    <w:rsid w:val="00B957E2"/>
    <w:rsid w:val="00B95E04"/>
    <w:rsid w:val="00B964D9"/>
    <w:rsid w:val="00B968C8"/>
    <w:rsid w:val="00B96C72"/>
    <w:rsid w:val="00B97DE5"/>
    <w:rsid w:val="00BA03E5"/>
    <w:rsid w:val="00BA0B67"/>
    <w:rsid w:val="00BA0DF9"/>
    <w:rsid w:val="00BA20D3"/>
    <w:rsid w:val="00BA295C"/>
    <w:rsid w:val="00BA39BC"/>
    <w:rsid w:val="00BA3EC5"/>
    <w:rsid w:val="00BA3F23"/>
    <w:rsid w:val="00BA4264"/>
    <w:rsid w:val="00BA42FF"/>
    <w:rsid w:val="00BA4CB4"/>
    <w:rsid w:val="00BA4CF3"/>
    <w:rsid w:val="00BA51D9"/>
    <w:rsid w:val="00BA5FB7"/>
    <w:rsid w:val="00BA60D8"/>
    <w:rsid w:val="00BA6168"/>
    <w:rsid w:val="00BA6341"/>
    <w:rsid w:val="00BA725D"/>
    <w:rsid w:val="00BA79B4"/>
    <w:rsid w:val="00BB0D30"/>
    <w:rsid w:val="00BB1E85"/>
    <w:rsid w:val="00BB2B72"/>
    <w:rsid w:val="00BB316E"/>
    <w:rsid w:val="00BB3170"/>
    <w:rsid w:val="00BB341E"/>
    <w:rsid w:val="00BB3785"/>
    <w:rsid w:val="00BB39A7"/>
    <w:rsid w:val="00BB3BC4"/>
    <w:rsid w:val="00BB44AD"/>
    <w:rsid w:val="00BB49DD"/>
    <w:rsid w:val="00BB4EF6"/>
    <w:rsid w:val="00BB51C1"/>
    <w:rsid w:val="00BB5D88"/>
    <w:rsid w:val="00BB5DFC"/>
    <w:rsid w:val="00BB70E8"/>
    <w:rsid w:val="00BB70FD"/>
    <w:rsid w:val="00BB7BDD"/>
    <w:rsid w:val="00BB7CDB"/>
    <w:rsid w:val="00BC0000"/>
    <w:rsid w:val="00BC0289"/>
    <w:rsid w:val="00BC08CA"/>
    <w:rsid w:val="00BC0944"/>
    <w:rsid w:val="00BC0AE5"/>
    <w:rsid w:val="00BC0B40"/>
    <w:rsid w:val="00BC1C78"/>
    <w:rsid w:val="00BC22C7"/>
    <w:rsid w:val="00BC2476"/>
    <w:rsid w:val="00BC29CC"/>
    <w:rsid w:val="00BC2F24"/>
    <w:rsid w:val="00BC5186"/>
    <w:rsid w:val="00BC5519"/>
    <w:rsid w:val="00BC5963"/>
    <w:rsid w:val="00BC5E28"/>
    <w:rsid w:val="00BC7176"/>
    <w:rsid w:val="00BC729D"/>
    <w:rsid w:val="00BC7529"/>
    <w:rsid w:val="00BC7939"/>
    <w:rsid w:val="00BC7F30"/>
    <w:rsid w:val="00BD03C3"/>
    <w:rsid w:val="00BD03DE"/>
    <w:rsid w:val="00BD04E1"/>
    <w:rsid w:val="00BD08A6"/>
    <w:rsid w:val="00BD0CA7"/>
    <w:rsid w:val="00BD1AC2"/>
    <w:rsid w:val="00BD279D"/>
    <w:rsid w:val="00BD2D41"/>
    <w:rsid w:val="00BD2D70"/>
    <w:rsid w:val="00BD393D"/>
    <w:rsid w:val="00BD39AB"/>
    <w:rsid w:val="00BD3A02"/>
    <w:rsid w:val="00BD4FF9"/>
    <w:rsid w:val="00BD5487"/>
    <w:rsid w:val="00BD5807"/>
    <w:rsid w:val="00BD59A0"/>
    <w:rsid w:val="00BD61D1"/>
    <w:rsid w:val="00BD6BB8"/>
    <w:rsid w:val="00BD7634"/>
    <w:rsid w:val="00BD767A"/>
    <w:rsid w:val="00BD78C0"/>
    <w:rsid w:val="00BE0504"/>
    <w:rsid w:val="00BE14E1"/>
    <w:rsid w:val="00BE1A9C"/>
    <w:rsid w:val="00BE1AF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F0225"/>
    <w:rsid w:val="00BF0D52"/>
    <w:rsid w:val="00BF1340"/>
    <w:rsid w:val="00BF17CA"/>
    <w:rsid w:val="00BF2196"/>
    <w:rsid w:val="00BF26FD"/>
    <w:rsid w:val="00BF2FBD"/>
    <w:rsid w:val="00BF337C"/>
    <w:rsid w:val="00BF4B27"/>
    <w:rsid w:val="00BF4D98"/>
    <w:rsid w:val="00BF563C"/>
    <w:rsid w:val="00BF5B55"/>
    <w:rsid w:val="00BF7C97"/>
    <w:rsid w:val="00BF7DEC"/>
    <w:rsid w:val="00BF7EFE"/>
    <w:rsid w:val="00C00678"/>
    <w:rsid w:val="00C00E0B"/>
    <w:rsid w:val="00C0160F"/>
    <w:rsid w:val="00C018F8"/>
    <w:rsid w:val="00C01D29"/>
    <w:rsid w:val="00C0250C"/>
    <w:rsid w:val="00C0340F"/>
    <w:rsid w:val="00C035CA"/>
    <w:rsid w:val="00C03A60"/>
    <w:rsid w:val="00C042D2"/>
    <w:rsid w:val="00C04548"/>
    <w:rsid w:val="00C053C0"/>
    <w:rsid w:val="00C06272"/>
    <w:rsid w:val="00C0687F"/>
    <w:rsid w:val="00C069A7"/>
    <w:rsid w:val="00C07609"/>
    <w:rsid w:val="00C07935"/>
    <w:rsid w:val="00C10614"/>
    <w:rsid w:val="00C10A8D"/>
    <w:rsid w:val="00C11047"/>
    <w:rsid w:val="00C11A8E"/>
    <w:rsid w:val="00C11CB8"/>
    <w:rsid w:val="00C1230B"/>
    <w:rsid w:val="00C125C0"/>
    <w:rsid w:val="00C12B25"/>
    <w:rsid w:val="00C13136"/>
    <w:rsid w:val="00C1362B"/>
    <w:rsid w:val="00C14509"/>
    <w:rsid w:val="00C14FC3"/>
    <w:rsid w:val="00C15847"/>
    <w:rsid w:val="00C159E2"/>
    <w:rsid w:val="00C15F4F"/>
    <w:rsid w:val="00C16372"/>
    <w:rsid w:val="00C16736"/>
    <w:rsid w:val="00C17503"/>
    <w:rsid w:val="00C17797"/>
    <w:rsid w:val="00C17876"/>
    <w:rsid w:val="00C178EC"/>
    <w:rsid w:val="00C17BD0"/>
    <w:rsid w:val="00C17F2A"/>
    <w:rsid w:val="00C209CD"/>
    <w:rsid w:val="00C209DF"/>
    <w:rsid w:val="00C215A4"/>
    <w:rsid w:val="00C21B05"/>
    <w:rsid w:val="00C22797"/>
    <w:rsid w:val="00C227D5"/>
    <w:rsid w:val="00C22BB6"/>
    <w:rsid w:val="00C22CDA"/>
    <w:rsid w:val="00C230AE"/>
    <w:rsid w:val="00C2330A"/>
    <w:rsid w:val="00C23705"/>
    <w:rsid w:val="00C23F08"/>
    <w:rsid w:val="00C24587"/>
    <w:rsid w:val="00C2473A"/>
    <w:rsid w:val="00C24E9D"/>
    <w:rsid w:val="00C25320"/>
    <w:rsid w:val="00C25BDA"/>
    <w:rsid w:val="00C2626B"/>
    <w:rsid w:val="00C26AB9"/>
    <w:rsid w:val="00C26F09"/>
    <w:rsid w:val="00C2711C"/>
    <w:rsid w:val="00C27303"/>
    <w:rsid w:val="00C27C62"/>
    <w:rsid w:val="00C309FA"/>
    <w:rsid w:val="00C30A35"/>
    <w:rsid w:val="00C30D6C"/>
    <w:rsid w:val="00C30EA5"/>
    <w:rsid w:val="00C30FD5"/>
    <w:rsid w:val="00C31574"/>
    <w:rsid w:val="00C317DA"/>
    <w:rsid w:val="00C319D9"/>
    <w:rsid w:val="00C31BD2"/>
    <w:rsid w:val="00C31C4F"/>
    <w:rsid w:val="00C31CCF"/>
    <w:rsid w:val="00C32476"/>
    <w:rsid w:val="00C324D1"/>
    <w:rsid w:val="00C324D7"/>
    <w:rsid w:val="00C32776"/>
    <w:rsid w:val="00C32A50"/>
    <w:rsid w:val="00C32BD9"/>
    <w:rsid w:val="00C32DE7"/>
    <w:rsid w:val="00C3306A"/>
    <w:rsid w:val="00C353AB"/>
    <w:rsid w:val="00C35ED0"/>
    <w:rsid w:val="00C36882"/>
    <w:rsid w:val="00C37B7A"/>
    <w:rsid w:val="00C4036E"/>
    <w:rsid w:val="00C4096B"/>
    <w:rsid w:val="00C4125D"/>
    <w:rsid w:val="00C4150B"/>
    <w:rsid w:val="00C42666"/>
    <w:rsid w:val="00C42BCA"/>
    <w:rsid w:val="00C42C2A"/>
    <w:rsid w:val="00C4318E"/>
    <w:rsid w:val="00C436A9"/>
    <w:rsid w:val="00C45494"/>
    <w:rsid w:val="00C45A93"/>
    <w:rsid w:val="00C4608B"/>
    <w:rsid w:val="00C47EA4"/>
    <w:rsid w:val="00C500BE"/>
    <w:rsid w:val="00C50DB9"/>
    <w:rsid w:val="00C51D74"/>
    <w:rsid w:val="00C52129"/>
    <w:rsid w:val="00C52215"/>
    <w:rsid w:val="00C52BAA"/>
    <w:rsid w:val="00C54149"/>
    <w:rsid w:val="00C54C8B"/>
    <w:rsid w:val="00C556DB"/>
    <w:rsid w:val="00C55AA3"/>
    <w:rsid w:val="00C55C86"/>
    <w:rsid w:val="00C560DC"/>
    <w:rsid w:val="00C56B0C"/>
    <w:rsid w:val="00C573C8"/>
    <w:rsid w:val="00C57547"/>
    <w:rsid w:val="00C57677"/>
    <w:rsid w:val="00C57B15"/>
    <w:rsid w:val="00C57D3F"/>
    <w:rsid w:val="00C57DBB"/>
    <w:rsid w:val="00C60457"/>
    <w:rsid w:val="00C604D9"/>
    <w:rsid w:val="00C606B7"/>
    <w:rsid w:val="00C60FC6"/>
    <w:rsid w:val="00C610B3"/>
    <w:rsid w:val="00C61613"/>
    <w:rsid w:val="00C61C76"/>
    <w:rsid w:val="00C62C81"/>
    <w:rsid w:val="00C62D2B"/>
    <w:rsid w:val="00C62D67"/>
    <w:rsid w:val="00C642B8"/>
    <w:rsid w:val="00C643DC"/>
    <w:rsid w:val="00C6448A"/>
    <w:rsid w:val="00C64562"/>
    <w:rsid w:val="00C646A8"/>
    <w:rsid w:val="00C647E7"/>
    <w:rsid w:val="00C64953"/>
    <w:rsid w:val="00C64AFF"/>
    <w:rsid w:val="00C65094"/>
    <w:rsid w:val="00C660D7"/>
    <w:rsid w:val="00C66451"/>
    <w:rsid w:val="00C667C8"/>
    <w:rsid w:val="00C669E0"/>
    <w:rsid w:val="00C66BA2"/>
    <w:rsid w:val="00C670FA"/>
    <w:rsid w:val="00C70E41"/>
    <w:rsid w:val="00C70FF9"/>
    <w:rsid w:val="00C71074"/>
    <w:rsid w:val="00C71D48"/>
    <w:rsid w:val="00C7225E"/>
    <w:rsid w:val="00C729CF"/>
    <w:rsid w:val="00C73CD9"/>
    <w:rsid w:val="00C74451"/>
    <w:rsid w:val="00C7472D"/>
    <w:rsid w:val="00C74ED5"/>
    <w:rsid w:val="00C75092"/>
    <w:rsid w:val="00C7666B"/>
    <w:rsid w:val="00C767D5"/>
    <w:rsid w:val="00C76843"/>
    <w:rsid w:val="00C7706E"/>
    <w:rsid w:val="00C774E5"/>
    <w:rsid w:val="00C77D41"/>
    <w:rsid w:val="00C77F75"/>
    <w:rsid w:val="00C8055A"/>
    <w:rsid w:val="00C8079B"/>
    <w:rsid w:val="00C8088A"/>
    <w:rsid w:val="00C811A0"/>
    <w:rsid w:val="00C81469"/>
    <w:rsid w:val="00C82125"/>
    <w:rsid w:val="00C83716"/>
    <w:rsid w:val="00C837D3"/>
    <w:rsid w:val="00C83C55"/>
    <w:rsid w:val="00C84B3D"/>
    <w:rsid w:val="00C851DB"/>
    <w:rsid w:val="00C85F00"/>
    <w:rsid w:val="00C85F04"/>
    <w:rsid w:val="00C86773"/>
    <w:rsid w:val="00C86A03"/>
    <w:rsid w:val="00C86DEB"/>
    <w:rsid w:val="00C86ED4"/>
    <w:rsid w:val="00C870D0"/>
    <w:rsid w:val="00C90702"/>
    <w:rsid w:val="00C90C0A"/>
    <w:rsid w:val="00C9153D"/>
    <w:rsid w:val="00C91F1A"/>
    <w:rsid w:val="00C924B3"/>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A40"/>
    <w:rsid w:val="00C97A0B"/>
    <w:rsid w:val="00CA07DD"/>
    <w:rsid w:val="00CA09D5"/>
    <w:rsid w:val="00CA0F8C"/>
    <w:rsid w:val="00CA1333"/>
    <w:rsid w:val="00CA15E8"/>
    <w:rsid w:val="00CA18C5"/>
    <w:rsid w:val="00CA19E9"/>
    <w:rsid w:val="00CA2725"/>
    <w:rsid w:val="00CA2852"/>
    <w:rsid w:val="00CA35FD"/>
    <w:rsid w:val="00CA3767"/>
    <w:rsid w:val="00CA3EEA"/>
    <w:rsid w:val="00CA466A"/>
    <w:rsid w:val="00CA4DB0"/>
    <w:rsid w:val="00CA5333"/>
    <w:rsid w:val="00CA669F"/>
    <w:rsid w:val="00CA69AC"/>
    <w:rsid w:val="00CA69E4"/>
    <w:rsid w:val="00CA6B59"/>
    <w:rsid w:val="00CA7C0F"/>
    <w:rsid w:val="00CA7D97"/>
    <w:rsid w:val="00CB0B19"/>
    <w:rsid w:val="00CB0B5B"/>
    <w:rsid w:val="00CB1085"/>
    <w:rsid w:val="00CB16D0"/>
    <w:rsid w:val="00CB16E2"/>
    <w:rsid w:val="00CB17B6"/>
    <w:rsid w:val="00CB1E36"/>
    <w:rsid w:val="00CB351F"/>
    <w:rsid w:val="00CB3790"/>
    <w:rsid w:val="00CB38BF"/>
    <w:rsid w:val="00CB3B57"/>
    <w:rsid w:val="00CB3C21"/>
    <w:rsid w:val="00CB45E6"/>
    <w:rsid w:val="00CB5036"/>
    <w:rsid w:val="00CB5425"/>
    <w:rsid w:val="00CB626A"/>
    <w:rsid w:val="00CB7AB1"/>
    <w:rsid w:val="00CC043E"/>
    <w:rsid w:val="00CC056E"/>
    <w:rsid w:val="00CC1912"/>
    <w:rsid w:val="00CC39D3"/>
    <w:rsid w:val="00CC3E83"/>
    <w:rsid w:val="00CC4026"/>
    <w:rsid w:val="00CC4BF1"/>
    <w:rsid w:val="00CC5026"/>
    <w:rsid w:val="00CC68D0"/>
    <w:rsid w:val="00CC6D41"/>
    <w:rsid w:val="00CC75D2"/>
    <w:rsid w:val="00CC7753"/>
    <w:rsid w:val="00CD0033"/>
    <w:rsid w:val="00CD03E4"/>
    <w:rsid w:val="00CD14FA"/>
    <w:rsid w:val="00CD2189"/>
    <w:rsid w:val="00CD270A"/>
    <w:rsid w:val="00CD293C"/>
    <w:rsid w:val="00CD32FF"/>
    <w:rsid w:val="00CD428A"/>
    <w:rsid w:val="00CD4651"/>
    <w:rsid w:val="00CD4959"/>
    <w:rsid w:val="00CD506E"/>
    <w:rsid w:val="00CD59D4"/>
    <w:rsid w:val="00CD67A5"/>
    <w:rsid w:val="00CD7153"/>
    <w:rsid w:val="00CD7E64"/>
    <w:rsid w:val="00CD7F82"/>
    <w:rsid w:val="00CE1A9A"/>
    <w:rsid w:val="00CE1C5F"/>
    <w:rsid w:val="00CE1E12"/>
    <w:rsid w:val="00CE1FDB"/>
    <w:rsid w:val="00CE2E03"/>
    <w:rsid w:val="00CE3A6F"/>
    <w:rsid w:val="00CE4633"/>
    <w:rsid w:val="00CE5269"/>
    <w:rsid w:val="00CE7296"/>
    <w:rsid w:val="00CE7E26"/>
    <w:rsid w:val="00CF0F99"/>
    <w:rsid w:val="00CF1323"/>
    <w:rsid w:val="00CF1DFD"/>
    <w:rsid w:val="00CF24F9"/>
    <w:rsid w:val="00CF444A"/>
    <w:rsid w:val="00CF46F6"/>
    <w:rsid w:val="00CF48DF"/>
    <w:rsid w:val="00CF52A1"/>
    <w:rsid w:val="00CF53F7"/>
    <w:rsid w:val="00CF569D"/>
    <w:rsid w:val="00CF5943"/>
    <w:rsid w:val="00CF5BC4"/>
    <w:rsid w:val="00CF5DF3"/>
    <w:rsid w:val="00CF62AA"/>
    <w:rsid w:val="00D00440"/>
    <w:rsid w:val="00D00666"/>
    <w:rsid w:val="00D01092"/>
    <w:rsid w:val="00D0141A"/>
    <w:rsid w:val="00D018D1"/>
    <w:rsid w:val="00D03124"/>
    <w:rsid w:val="00D03CCD"/>
    <w:rsid w:val="00D03DBD"/>
    <w:rsid w:val="00D03F9A"/>
    <w:rsid w:val="00D0566C"/>
    <w:rsid w:val="00D05A7F"/>
    <w:rsid w:val="00D06573"/>
    <w:rsid w:val="00D069C7"/>
    <w:rsid w:val="00D06D51"/>
    <w:rsid w:val="00D06E38"/>
    <w:rsid w:val="00D10910"/>
    <w:rsid w:val="00D10A83"/>
    <w:rsid w:val="00D10BCA"/>
    <w:rsid w:val="00D10FC4"/>
    <w:rsid w:val="00D11848"/>
    <w:rsid w:val="00D1228C"/>
    <w:rsid w:val="00D12336"/>
    <w:rsid w:val="00D12B93"/>
    <w:rsid w:val="00D134F3"/>
    <w:rsid w:val="00D13A3C"/>
    <w:rsid w:val="00D13B76"/>
    <w:rsid w:val="00D140E2"/>
    <w:rsid w:val="00D14A3F"/>
    <w:rsid w:val="00D14BD1"/>
    <w:rsid w:val="00D14D69"/>
    <w:rsid w:val="00D1529F"/>
    <w:rsid w:val="00D15F9F"/>
    <w:rsid w:val="00D1623D"/>
    <w:rsid w:val="00D16BF4"/>
    <w:rsid w:val="00D20461"/>
    <w:rsid w:val="00D205DC"/>
    <w:rsid w:val="00D206D7"/>
    <w:rsid w:val="00D21557"/>
    <w:rsid w:val="00D21F32"/>
    <w:rsid w:val="00D222D8"/>
    <w:rsid w:val="00D231FC"/>
    <w:rsid w:val="00D2381D"/>
    <w:rsid w:val="00D238F8"/>
    <w:rsid w:val="00D24991"/>
    <w:rsid w:val="00D25115"/>
    <w:rsid w:val="00D2598B"/>
    <w:rsid w:val="00D25C70"/>
    <w:rsid w:val="00D26160"/>
    <w:rsid w:val="00D263D0"/>
    <w:rsid w:val="00D266E9"/>
    <w:rsid w:val="00D26AF1"/>
    <w:rsid w:val="00D26D59"/>
    <w:rsid w:val="00D26D73"/>
    <w:rsid w:val="00D2727A"/>
    <w:rsid w:val="00D3065A"/>
    <w:rsid w:val="00D30D3C"/>
    <w:rsid w:val="00D30E39"/>
    <w:rsid w:val="00D30FBF"/>
    <w:rsid w:val="00D31A77"/>
    <w:rsid w:val="00D31D2F"/>
    <w:rsid w:val="00D3222B"/>
    <w:rsid w:val="00D32268"/>
    <w:rsid w:val="00D323EB"/>
    <w:rsid w:val="00D32F4D"/>
    <w:rsid w:val="00D32F9A"/>
    <w:rsid w:val="00D347F1"/>
    <w:rsid w:val="00D34A91"/>
    <w:rsid w:val="00D34C1C"/>
    <w:rsid w:val="00D357F6"/>
    <w:rsid w:val="00D358DA"/>
    <w:rsid w:val="00D363B4"/>
    <w:rsid w:val="00D363C7"/>
    <w:rsid w:val="00D3696F"/>
    <w:rsid w:val="00D36BBE"/>
    <w:rsid w:val="00D37C4E"/>
    <w:rsid w:val="00D429D7"/>
    <w:rsid w:val="00D430B3"/>
    <w:rsid w:val="00D444E1"/>
    <w:rsid w:val="00D44A00"/>
    <w:rsid w:val="00D44C0A"/>
    <w:rsid w:val="00D4515A"/>
    <w:rsid w:val="00D45ECD"/>
    <w:rsid w:val="00D46066"/>
    <w:rsid w:val="00D463D1"/>
    <w:rsid w:val="00D47A4D"/>
    <w:rsid w:val="00D50255"/>
    <w:rsid w:val="00D50359"/>
    <w:rsid w:val="00D50670"/>
    <w:rsid w:val="00D50E4A"/>
    <w:rsid w:val="00D51E0D"/>
    <w:rsid w:val="00D52DDF"/>
    <w:rsid w:val="00D5378B"/>
    <w:rsid w:val="00D53AF1"/>
    <w:rsid w:val="00D53D85"/>
    <w:rsid w:val="00D544B9"/>
    <w:rsid w:val="00D55374"/>
    <w:rsid w:val="00D554CF"/>
    <w:rsid w:val="00D55B80"/>
    <w:rsid w:val="00D55E3B"/>
    <w:rsid w:val="00D56ACF"/>
    <w:rsid w:val="00D56B58"/>
    <w:rsid w:val="00D5725A"/>
    <w:rsid w:val="00D57747"/>
    <w:rsid w:val="00D57955"/>
    <w:rsid w:val="00D60628"/>
    <w:rsid w:val="00D60E7D"/>
    <w:rsid w:val="00D619B1"/>
    <w:rsid w:val="00D61A55"/>
    <w:rsid w:val="00D61BC6"/>
    <w:rsid w:val="00D621ED"/>
    <w:rsid w:val="00D62AF6"/>
    <w:rsid w:val="00D62B20"/>
    <w:rsid w:val="00D631A7"/>
    <w:rsid w:val="00D632B9"/>
    <w:rsid w:val="00D637B7"/>
    <w:rsid w:val="00D639C7"/>
    <w:rsid w:val="00D63E86"/>
    <w:rsid w:val="00D647C7"/>
    <w:rsid w:val="00D64DD6"/>
    <w:rsid w:val="00D65067"/>
    <w:rsid w:val="00D6581F"/>
    <w:rsid w:val="00D663D6"/>
    <w:rsid w:val="00D66520"/>
    <w:rsid w:val="00D668CB"/>
    <w:rsid w:val="00D66A71"/>
    <w:rsid w:val="00D66B60"/>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6C3F"/>
    <w:rsid w:val="00D77005"/>
    <w:rsid w:val="00D7711C"/>
    <w:rsid w:val="00D77390"/>
    <w:rsid w:val="00D774EF"/>
    <w:rsid w:val="00D776DC"/>
    <w:rsid w:val="00D8046F"/>
    <w:rsid w:val="00D80501"/>
    <w:rsid w:val="00D80EA4"/>
    <w:rsid w:val="00D80FF3"/>
    <w:rsid w:val="00D8190C"/>
    <w:rsid w:val="00D8281C"/>
    <w:rsid w:val="00D82E21"/>
    <w:rsid w:val="00D82E84"/>
    <w:rsid w:val="00D832D7"/>
    <w:rsid w:val="00D83696"/>
    <w:rsid w:val="00D83D67"/>
    <w:rsid w:val="00D8461D"/>
    <w:rsid w:val="00D84735"/>
    <w:rsid w:val="00D84C17"/>
    <w:rsid w:val="00D850C7"/>
    <w:rsid w:val="00D85852"/>
    <w:rsid w:val="00D85AE0"/>
    <w:rsid w:val="00D85B4A"/>
    <w:rsid w:val="00D877DB"/>
    <w:rsid w:val="00D87EF3"/>
    <w:rsid w:val="00D9024F"/>
    <w:rsid w:val="00D90999"/>
    <w:rsid w:val="00D91219"/>
    <w:rsid w:val="00D9128C"/>
    <w:rsid w:val="00D91617"/>
    <w:rsid w:val="00D91EAE"/>
    <w:rsid w:val="00D920D7"/>
    <w:rsid w:val="00D93B6A"/>
    <w:rsid w:val="00D9474D"/>
    <w:rsid w:val="00D94785"/>
    <w:rsid w:val="00D94932"/>
    <w:rsid w:val="00D9551A"/>
    <w:rsid w:val="00D96000"/>
    <w:rsid w:val="00D971AA"/>
    <w:rsid w:val="00D9737E"/>
    <w:rsid w:val="00D979DE"/>
    <w:rsid w:val="00D97E5A"/>
    <w:rsid w:val="00DA1B6C"/>
    <w:rsid w:val="00DA1F67"/>
    <w:rsid w:val="00DA21C6"/>
    <w:rsid w:val="00DA2395"/>
    <w:rsid w:val="00DA2B76"/>
    <w:rsid w:val="00DA2C6C"/>
    <w:rsid w:val="00DA3049"/>
    <w:rsid w:val="00DA33D0"/>
    <w:rsid w:val="00DA3F29"/>
    <w:rsid w:val="00DA4206"/>
    <w:rsid w:val="00DA4345"/>
    <w:rsid w:val="00DA4C3E"/>
    <w:rsid w:val="00DB041A"/>
    <w:rsid w:val="00DB0926"/>
    <w:rsid w:val="00DB0D67"/>
    <w:rsid w:val="00DB14D1"/>
    <w:rsid w:val="00DB2C71"/>
    <w:rsid w:val="00DB3568"/>
    <w:rsid w:val="00DB35B0"/>
    <w:rsid w:val="00DB388A"/>
    <w:rsid w:val="00DB40F7"/>
    <w:rsid w:val="00DB43CC"/>
    <w:rsid w:val="00DB5836"/>
    <w:rsid w:val="00DB5B31"/>
    <w:rsid w:val="00DB5E13"/>
    <w:rsid w:val="00DB63E1"/>
    <w:rsid w:val="00DB69AA"/>
    <w:rsid w:val="00DB71E8"/>
    <w:rsid w:val="00DB72F5"/>
    <w:rsid w:val="00DC038D"/>
    <w:rsid w:val="00DC0B98"/>
    <w:rsid w:val="00DC0D00"/>
    <w:rsid w:val="00DC172F"/>
    <w:rsid w:val="00DC1C4B"/>
    <w:rsid w:val="00DC1F0F"/>
    <w:rsid w:val="00DC1F8D"/>
    <w:rsid w:val="00DC223A"/>
    <w:rsid w:val="00DC2668"/>
    <w:rsid w:val="00DC273F"/>
    <w:rsid w:val="00DC301B"/>
    <w:rsid w:val="00DC388E"/>
    <w:rsid w:val="00DC4426"/>
    <w:rsid w:val="00DC4E54"/>
    <w:rsid w:val="00DC5059"/>
    <w:rsid w:val="00DC51A9"/>
    <w:rsid w:val="00DC54A5"/>
    <w:rsid w:val="00DC586C"/>
    <w:rsid w:val="00DC5CDC"/>
    <w:rsid w:val="00DC6181"/>
    <w:rsid w:val="00DC6280"/>
    <w:rsid w:val="00DC73B5"/>
    <w:rsid w:val="00DC7D60"/>
    <w:rsid w:val="00DD0141"/>
    <w:rsid w:val="00DD07CD"/>
    <w:rsid w:val="00DD11D7"/>
    <w:rsid w:val="00DD1AD3"/>
    <w:rsid w:val="00DD292C"/>
    <w:rsid w:val="00DD2E60"/>
    <w:rsid w:val="00DD2FA6"/>
    <w:rsid w:val="00DD3466"/>
    <w:rsid w:val="00DD3642"/>
    <w:rsid w:val="00DD4329"/>
    <w:rsid w:val="00DD44CC"/>
    <w:rsid w:val="00DD541A"/>
    <w:rsid w:val="00DD5A5E"/>
    <w:rsid w:val="00DD5AD4"/>
    <w:rsid w:val="00DD70EC"/>
    <w:rsid w:val="00DD7912"/>
    <w:rsid w:val="00DE0507"/>
    <w:rsid w:val="00DE051A"/>
    <w:rsid w:val="00DE097A"/>
    <w:rsid w:val="00DE16D7"/>
    <w:rsid w:val="00DE174B"/>
    <w:rsid w:val="00DE1E47"/>
    <w:rsid w:val="00DE24D9"/>
    <w:rsid w:val="00DE2B8E"/>
    <w:rsid w:val="00DE2F00"/>
    <w:rsid w:val="00DE3108"/>
    <w:rsid w:val="00DE31C1"/>
    <w:rsid w:val="00DE34CF"/>
    <w:rsid w:val="00DE3678"/>
    <w:rsid w:val="00DE3C53"/>
    <w:rsid w:val="00DE4390"/>
    <w:rsid w:val="00DE4404"/>
    <w:rsid w:val="00DE4BA6"/>
    <w:rsid w:val="00DE5279"/>
    <w:rsid w:val="00DE550F"/>
    <w:rsid w:val="00DE5F8B"/>
    <w:rsid w:val="00DE6ECD"/>
    <w:rsid w:val="00DE6EE6"/>
    <w:rsid w:val="00DE701F"/>
    <w:rsid w:val="00DF034D"/>
    <w:rsid w:val="00DF111F"/>
    <w:rsid w:val="00DF114A"/>
    <w:rsid w:val="00DF16A1"/>
    <w:rsid w:val="00DF2111"/>
    <w:rsid w:val="00DF30D2"/>
    <w:rsid w:val="00DF3D85"/>
    <w:rsid w:val="00DF42F7"/>
    <w:rsid w:val="00DF68E9"/>
    <w:rsid w:val="00DF736A"/>
    <w:rsid w:val="00DF73FA"/>
    <w:rsid w:val="00DF7420"/>
    <w:rsid w:val="00DF74EF"/>
    <w:rsid w:val="00DF7B80"/>
    <w:rsid w:val="00DF7F5E"/>
    <w:rsid w:val="00E00A13"/>
    <w:rsid w:val="00E01006"/>
    <w:rsid w:val="00E019E8"/>
    <w:rsid w:val="00E01FDD"/>
    <w:rsid w:val="00E03001"/>
    <w:rsid w:val="00E035A7"/>
    <w:rsid w:val="00E041CC"/>
    <w:rsid w:val="00E0466A"/>
    <w:rsid w:val="00E0511A"/>
    <w:rsid w:val="00E05882"/>
    <w:rsid w:val="00E05B90"/>
    <w:rsid w:val="00E05C25"/>
    <w:rsid w:val="00E05C83"/>
    <w:rsid w:val="00E05CB7"/>
    <w:rsid w:val="00E05DE1"/>
    <w:rsid w:val="00E06800"/>
    <w:rsid w:val="00E06C06"/>
    <w:rsid w:val="00E078DE"/>
    <w:rsid w:val="00E079DC"/>
    <w:rsid w:val="00E07F10"/>
    <w:rsid w:val="00E10CE3"/>
    <w:rsid w:val="00E11232"/>
    <w:rsid w:val="00E11488"/>
    <w:rsid w:val="00E11A9A"/>
    <w:rsid w:val="00E11E8D"/>
    <w:rsid w:val="00E12523"/>
    <w:rsid w:val="00E127F3"/>
    <w:rsid w:val="00E13F3D"/>
    <w:rsid w:val="00E14054"/>
    <w:rsid w:val="00E14C63"/>
    <w:rsid w:val="00E15575"/>
    <w:rsid w:val="00E15582"/>
    <w:rsid w:val="00E1617E"/>
    <w:rsid w:val="00E16ABF"/>
    <w:rsid w:val="00E16B97"/>
    <w:rsid w:val="00E16FC9"/>
    <w:rsid w:val="00E17BAE"/>
    <w:rsid w:val="00E17C66"/>
    <w:rsid w:val="00E20043"/>
    <w:rsid w:val="00E21E94"/>
    <w:rsid w:val="00E223E3"/>
    <w:rsid w:val="00E22AAF"/>
    <w:rsid w:val="00E234FF"/>
    <w:rsid w:val="00E23737"/>
    <w:rsid w:val="00E238FA"/>
    <w:rsid w:val="00E24363"/>
    <w:rsid w:val="00E2441D"/>
    <w:rsid w:val="00E247DE"/>
    <w:rsid w:val="00E247F6"/>
    <w:rsid w:val="00E24889"/>
    <w:rsid w:val="00E24EC6"/>
    <w:rsid w:val="00E25451"/>
    <w:rsid w:val="00E256EC"/>
    <w:rsid w:val="00E25DDA"/>
    <w:rsid w:val="00E261AA"/>
    <w:rsid w:val="00E26B98"/>
    <w:rsid w:val="00E26F9E"/>
    <w:rsid w:val="00E2714D"/>
    <w:rsid w:val="00E279CE"/>
    <w:rsid w:val="00E314D0"/>
    <w:rsid w:val="00E316A9"/>
    <w:rsid w:val="00E31E7F"/>
    <w:rsid w:val="00E32C90"/>
    <w:rsid w:val="00E32EA5"/>
    <w:rsid w:val="00E332C0"/>
    <w:rsid w:val="00E33A51"/>
    <w:rsid w:val="00E33DA1"/>
    <w:rsid w:val="00E3423D"/>
    <w:rsid w:val="00E34898"/>
    <w:rsid w:val="00E35389"/>
    <w:rsid w:val="00E35A3F"/>
    <w:rsid w:val="00E35DE2"/>
    <w:rsid w:val="00E35F3F"/>
    <w:rsid w:val="00E35F41"/>
    <w:rsid w:val="00E36699"/>
    <w:rsid w:val="00E36ADE"/>
    <w:rsid w:val="00E36B57"/>
    <w:rsid w:val="00E37E11"/>
    <w:rsid w:val="00E40009"/>
    <w:rsid w:val="00E40B7F"/>
    <w:rsid w:val="00E40C9B"/>
    <w:rsid w:val="00E40F8B"/>
    <w:rsid w:val="00E41A7A"/>
    <w:rsid w:val="00E42241"/>
    <w:rsid w:val="00E43C76"/>
    <w:rsid w:val="00E4400D"/>
    <w:rsid w:val="00E4411B"/>
    <w:rsid w:val="00E44948"/>
    <w:rsid w:val="00E44A2C"/>
    <w:rsid w:val="00E45579"/>
    <w:rsid w:val="00E45CBE"/>
    <w:rsid w:val="00E462C8"/>
    <w:rsid w:val="00E466D2"/>
    <w:rsid w:val="00E47089"/>
    <w:rsid w:val="00E47467"/>
    <w:rsid w:val="00E50158"/>
    <w:rsid w:val="00E51158"/>
    <w:rsid w:val="00E51934"/>
    <w:rsid w:val="00E527DA"/>
    <w:rsid w:val="00E52BC7"/>
    <w:rsid w:val="00E52F84"/>
    <w:rsid w:val="00E540D1"/>
    <w:rsid w:val="00E54332"/>
    <w:rsid w:val="00E54463"/>
    <w:rsid w:val="00E54ED8"/>
    <w:rsid w:val="00E56BA4"/>
    <w:rsid w:val="00E5702D"/>
    <w:rsid w:val="00E571A9"/>
    <w:rsid w:val="00E579F5"/>
    <w:rsid w:val="00E57E13"/>
    <w:rsid w:val="00E62130"/>
    <w:rsid w:val="00E6264B"/>
    <w:rsid w:val="00E62A8C"/>
    <w:rsid w:val="00E6394D"/>
    <w:rsid w:val="00E6455D"/>
    <w:rsid w:val="00E64B67"/>
    <w:rsid w:val="00E652D7"/>
    <w:rsid w:val="00E65FBE"/>
    <w:rsid w:val="00E6643B"/>
    <w:rsid w:val="00E66729"/>
    <w:rsid w:val="00E66BD2"/>
    <w:rsid w:val="00E6766C"/>
    <w:rsid w:val="00E6781C"/>
    <w:rsid w:val="00E67B2C"/>
    <w:rsid w:val="00E67D5A"/>
    <w:rsid w:val="00E67E76"/>
    <w:rsid w:val="00E70292"/>
    <w:rsid w:val="00E712D9"/>
    <w:rsid w:val="00E714B3"/>
    <w:rsid w:val="00E72DFE"/>
    <w:rsid w:val="00E73070"/>
    <w:rsid w:val="00E73C34"/>
    <w:rsid w:val="00E7417A"/>
    <w:rsid w:val="00E74D5A"/>
    <w:rsid w:val="00E74DCC"/>
    <w:rsid w:val="00E7531D"/>
    <w:rsid w:val="00E7561C"/>
    <w:rsid w:val="00E75EA5"/>
    <w:rsid w:val="00E76162"/>
    <w:rsid w:val="00E769A9"/>
    <w:rsid w:val="00E77B43"/>
    <w:rsid w:val="00E77B44"/>
    <w:rsid w:val="00E803E4"/>
    <w:rsid w:val="00E8099C"/>
    <w:rsid w:val="00E80A51"/>
    <w:rsid w:val="00E81C77"/>
    <w:rsid w:val="00E81DD5"/>
    <w:rsid w:val="00E83183"/>
    <w:rsid w:val="00E831F2"/>
    <w:rsid w:val="00E832A7"/>
    <w:rsid w:val="00E83BBB"/>
    <w:rsid w:val="00E84000"/>
    <w:rsid w:val="00E8449A"/>
    <w:rsid w:val="00E84F6A"/>
    <w:rsid w:val="00E86649"/>
    <w:rsid w:val="00E87216"/>
    <w:rsid w:val="00E87AE0"/>
    <w:rsid w:val="00E90920"/>
    <w:rsid w:val="00E90AC6"/>
    <w:rsid w:val="00E90D83"/>
    <w:rsid w:val="00E912A0"/>
    <w:rsid w:val="00E920EA"/>
    <w:rsid w:val="00E92247"/>
    <w:rsid w:val="00E92EDF"/>
    <w:rsid w:val="00E93C40"/>
    <w:rsid w:val="00E93CCB"/>
    <w:rsid w:val="00E9443D"/>
    <w:rsid w:val="00E94B73"/>
    <w:rsid w:val="00E94E85"/>
    <w:rsid w:val="00E95A5A"/>
    <w:rsid w:val="00E95D4B"/>
    <w:rsid w:val="00E96025"/>
    <w:rsid w:val="00E96329"/>
    <w:rsid w:val="00E969FE"/>
    <w:rsid w:val="00E96B9B"/>
    <w:rsid w:val="00E96E6F"/>
    <w:rsid w:val="00E97076"/>
    <w:rsid w:val="00E974AC"/>
    <w:rsid w:val="00E97896"/>
    <w:rsid w:val="00EA02AA"/>
    <w:rsid w:val="00EA03C6"/>
    <w:rsid w:val="00EA043F"/>
    <w:rsid w:val="00EA10C5"/>
    <w:rsid w:val="00EA1CD0"/>
    <w:rsid w:val="00EA1E95"/>
    <w:rsid w:val="00EA2054"/>
    <w:rsid w:val="00EA38B0"/>
    <w:rsid w:val="00EA3F1D"/>
    <w:rsid w:val="00EA47C6"/>
    <w:rsid w:val="00EA4BA5"/>
    <w:rsid w:val="00EA5097"/>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65B"/>
    <w:rsid w:val="00EB3B8B"/>
    <w:rsid w:val="00EB411C"/>
    <w:rsid w:val="00EB5C12"/>
    <w:rsid w:val="00EB5DA5"/>
    <w:rsid w:val="00EB6157"/>
    <w:rsid w:val="00EB63E0"/>
    <w:rsid w:val="00EB691F"/>
    <w:rsid w:val="00EB71AF"/>
    <w:rsid w:val="00EB7C2F"/>
    <w:rsid w:val="00EC0003"/>
    <w:rsid w:val="00EC0184"/>
    <w:rsid w:val="00EC01FA"/>
    <w:rsid w:val="00EC0DEB"/>
    <w:rsid w:val="00EC0EC7"/>
    <w:rsid w:val="00EC1221"/>
    <w:rsid w:val="00EC1F1D"/>
    <w:rsid w:val="00EC1F20"/>
    <w:rsid w:val="00EC22B4"/>
    <w:rsid w:val="00EC24C1"/>
    <w:rsid w:val="00EC2582"/>
    <w:rsid w:val="00EC26F4"/>
    <w:rsid w:val="00EC2F65"/>
    <w:rsid w:val="00EC35CE"/>
    <w:rsid w:val="00EC3CF6"/>
    <w:rsid w:val="00EC4050"/>
    <w:rsid w:val="00EC43B6"/>
    <w:rsid w:val="00EC46AA"/>
    <w:rsid w:val="00EC4734"/>
    <w:rsid w:val="00EC48C0"/>
    <w:rsid w:val="00EC5AF5"/>
    <w:rsid w:val="00EC5B79"/>
    <w:rsid w:val="00EC6098"/>
    <w:rsid w:val="00EC66EE"/>
    <w:rsid w:val="00EC676E"/>
    <w:rsid w:val="00EC6FF6"/>
    <w:rsid w:val="00EC7338"/>
    <w:rsid w:val="00EC7584"/>
    <w:rsid w:val="00EC7D42"/>
    <w:rsid w:val="00EC7EFB"/>
    <w:rsid w:val="00ED010A"/>
    <w:rsid w:val="00ED0900"/>
    <w:rsid w:val="00ED0D40"/>
    <w:rsid w:val="00ED0FB5"/>
    <w:rsid w:val="00ED1DBC"/>
    <w:rsid w:val="00ED24AB"/>
    <w:rsid w:val="00ED2DB9"/>
    <w:rsid w:val="00ED2E94"/>
    <w:rsid w:val="00ED3164"/>
    <w:rsid w:val="00ED410A"/>
    <w:rsid w:val="00ED41A6"/>
    <w:rsid w:val="00ED43C3"/>
    <w:rsid w:val="00ED4E87"/>
    <w:rsid w:val="00ED59F6"/>
    <w:rsid w:val="00ED5C6A"/>
    <w:rsid w:val="00ED5F1A"/>
    <w:rsid w:val="00ED643D"/>
    <w:rsid w:val="00EE1999"/>
    <w:rsid w:val="00EE1C85"/>
    <w:rsid w:val="00EE1FC4"/>
    <w:rsid w:val="00EE2519"/>
    <w:rsid w:val="00EE328B"/>
    <w:rsid w:val="00EE32B0"/>
    <w:rsid w:val="00EE4BDE"/>
    <w:rsid w:val="00EE4D07"/>
    <w:rsid w:val="00EE4D17"/>
    <w:rsid w:val="00EE56C2"/>
    <w:rsid w:val="00EE5C88"/>
    <w:rsid w:val="00EE5E16"/>
    <w:rsid w:val="00EE6219"/>
    <w:rsid w:val="00EE6934"/>
    <w:rsid w:val="00EE6BB9"/>
    <w:rsid w:val="00EE7D7C"/>
    <w:rsid w:val="00EF0947"/>
    <w:rsid w:val="00EF0A76"/>
    <w:rsid w:val="00EF27D1"/>
    <w:rsid w:val="00EF3C68"/>
    <w:rsid w:val="00EF4FFD"/>
    <w:rsid w:val="00EF5EB4"/>
    <w:rsid w:val="00EF6266"/>
    <w:rsid w:val="00EF6A0C"/>
    <w:rsid w:val="00EF6DA2"/>
    <w:rsid w:val="00EF7110"/>
    <w:rsid w:val="00EF7C67"/>
    <w:rsid w:val="00F00009"/>
    <w:rsid w:val="00F00575"/>
    <w:rsid w:val="00F00659"/>
    <w:rsid w:val="00F006D1"/>
    <w:rsid w:val="00F00957"/>
    <w:rsid w:val="00F00A38"/>
    <w:rsid w:val="00F01118"/>
    <w:rsid w:val="00F01BC7"/>
    <w:rsid w:val="00F027EF"/>
    <w:rsid w:val="00F02C2D"/>
    <w:rsid w:val="00F035C9"/>
    <w:rsid w:val="00F0455E"/>
    <w:rsid w:val="00F048BC"/>
    <w:rsid w:val="00F04A5E"/>
    <w:rsid w:val="00F04AC9"/>
    <w:rsid w:val="00F05189"/>
    <w:rsid w:val="00F0523C"/>
    <w:rsid w:val="00F052FD"/>
    <w:rsid w:val="00F06859"/>
    <w:rsid w:val="00F069E1"/>
    <w:rsid w:val="00F070BA"/>
    <w:rsid w:val="00F07724"/>
    <w:rsid w:val="00F102C8"/>
    <w:rsid w:val="00F10C2D"/>
    <w:rsid w:val="00F10CE6"/>
    <w:rsid w:val="00F10ED5"/>
    <w:rsid w:val="00F110C3"/>
    <w:rsid w:val="00F11435"/>
    <w:rsid w:val="00F11449"/>
    <w:rsid w:val="00F118D8"/>
    <w:rsid w:val="00F118EC"/>
    <w:rsid w:val="00F1354C"/>
    <w:rsid w:val="00F13570"/>
    <w:rsid w:val="00F13B0B"/>
    <w:rsid w:val="00F13E1F"/>
    <w:rsid w:val="00F1421E"/>
    <w:rsid w:val="00F14441"/>
    <w:rsid w:val="00F1502C"/>
    <w:rsid w:val="00F1529E"/>
    <w:rsid w:val="00F152B7"/>
    <w:rsid w:val="00F16003"/>
    <w:rsid w:val="00F16D04"/>
    <w:rsid w:val="00F17231"/>
    <w:rsid w:val="00F173D6"/>
    <w:rsid w:val="00F2041C"/>
    <w:rsid w:val="00F208C1"/>
    <w:rsid w:val="00F20BF5"/>
    <w:rsid w:val="00F20C9A"/>
    <w:rsid w:val="00F21173"/>
    <w:rsid w:val="00F21D95"/>
    <w:rsid w:val="00F228BD"/>
    <w:rsid w:val="00F22AFB"/>
    <w:rsid w:val="00F22BCD"/>
    <w:rsid w:val="00F248E2"/>
    <w:rsid w:val="00F253E2"/>
    <w:rsid w:val="00F25623"/>
    <w:rsid w:val="00F25CB9"/>
    <w:rsid w:val="00F25D02"/>
    <w:rsid w:val="00F25D98"/>
    <w:rsid w:val="00F26CE5"/>
    <w:rsid w:val="00F26FBF"/>
    <w:rsid w:val="00F270AE"/>
    <w:rsid w:val="00F27F4E"/>
    <w:rsid w:val="00F300FB"/>
    <w:rsid w:val="00F31A3B"/>
    <w:rsid w:val="00F3213E"/>
    <w:rsid w:val="00F321B1"/>
    <w:rsid w:val="00F32881"/>
    <w:rsid w:val="00F35332"/>
    <w:rsid w:val="00F35628"/>
    <w:rsid w:val="00F35788"/>
    <w:rsid w:val="00F35BA0"/>
    <w:rsid w:val="00F35CF7"/>
    <w:rsid w:val="00F35F51"/>
    <w:rsid w:val="00F36995"/>
    <w:rsid w:val="00F36C77"/>
    <w:rsid w:val="00F36D00"/>
    <w:rsid w:val="00F3753D"/>
    <w:rsid w:val="00F40285"/>
    <w:rsid w:val="00F40333"/>
    <w:rsid w:val="00F4051A"/>
    <w:rsid w:val="00F40973"/>
    <w:rsid w:val="00F40D3E"/>
    <w:rsid w:val="00F410F1"/>
    <w:rsid w:val="00F4196F"/>
    <w:rsid w:val="00F41C05"/>
    <w:rsid w:val="00F41E8B"/>
    <w:rsid w:val="00F43356"/>
    <w:rsid w:val="00F4348C"/>
    <w:rsid w:val="00F4361E"/>
    <w:rsid w:val="00F44EA4"/>
    <w:rsid w:val="00F4530C"/>
    <w:rsid w:val="00F46AAD"/>
    <w:rsid w:val="00F46CEB"/>
    <w:rsid w:val="00F46EDD"/>
    <w:rsid w:val="00F4709C"/>
    <w:rsid w:val="00F47BE0"/>
    <w:rsid w:val="00F50279"/>
    <w:rsid w:val="00F514E3"/>
    <w:rsid w:val="00F51596"/>
    <w:rsid w:val="00F516D5"/>
    <w:rsid w:val="00F516D8"/>
    <w:rsid w:val="00F51789"/>
    <w:rsid w:val="00F5187D"/>
    <w:rsid w:val="00F52483"/>
    <w:rsid w:val="00F535A8"/>
    <w:rsid w:val="00F53BED"/>
    <w:rsid w:val="00F54159"/>
    <w:rsid w:val="00F54279"/>
    <w:rsid w:val="00F547D6"/>
    <w:rsid w:val="00F549F3"/>
    <w:rsid w:val="00F54D33"/>
    <w:rsid w:val="00F54DAE"/>
    <w:rsid w:val="00F556AB"/>
    <w:rsid w:val="00F55FA2"/>
    <w:rsid w:val="00F5665D"/>
    <w:rsid w:val="00F56EA1"/>
    <w:rsid w:val="00F57177"/>
    <w:rsid w:val="00F578A0"/>
    <w:rsid w:val="00F603A1"/>
    <w:rsid w:val="00F603F3"/>
    <w:rsid w:val="00F60473"/>
    <w:rsid w:val="00F60606"/>
    <w:rsid w:val="00F60A61"/>
    <w:rsid w:val="00F610F8"/>
    <w:rsid w:val="00F6174A"/>
    <w:rsid w:val="00F6199B"/>
    <w:rsid w:val="00F61BFB"/>
    <w:rsid w:val="00F63143"/>
    <w:rsid w:val="00F63824"/>
    <w:rsid w:val="00F63C6B"/>
    <w:rsid w:val="00F63C6F"/>
    <w:rsid w:val="00F63CCA"/>
    <w:rsid w:val="00F65772"/>
    <w:rsid w:val="00F6690B"/>
    <w:rsid w:val="00F66C78"/>
    <w:rsid w:val="00F67817"/>
    <w:rsid w:val="00F678BD"/>
    <w:rsid w:val="00F67B5C"/>
    <w:rsid w:val="00F7081D"/>
    <w:rsid w:val="00F71701"/>
    <w:rsid w:val="00F723A7"/>
    <w:rsid w:val="00F72BB3"/>
    <w:rsid w:val="00F73071"/>
    <w:rsid w:val="00F739A1"/>
    <w:rsid w:val="00F73B70"/>
    <w:rsid w:val="00F73C42"/>
    <w:rsid w:val="00F74465"/>
    <w:rsid w:val="00F74A7A"/>
    <w:rsid w:val="00F74DF9"/>
    <w:rsid w:val="00F74FF1"/>
    <w:rsid w:val="00F75089"/>
    <w:rsid w:val="00F7628C"/>
    <w:rsid w:val="00F76B17"/>
    <w:rsid w:val="00F770A3"/>
    <w:rsid w:val="00F803E2"/>
    <w:rsid w:val="00F8067B"/>
    <w:rsid w:val="00F80851"/>
    <w:rsid w:val="00F80A1B"/>
    <w:rsid w:val="00F80D80"/>
    <w:rsid w:val="00F81A9F"/>
    <w:rsid w:val="00F81E29"/>
    <w:rsid w:val="00F81EE2"/>
    <w:rsid w:val="00F82EBA"/>
    <w:rsid w:val="00F83AD6"/>
    <w:rsid w:val="00F85108"/>
    <w:rsid w:val="00F8511F"/>
    <w:rsid w:val="00F860A4"/>
    <w:rsid w:val="00F862DD"/>
    <w:rsid w:val="00F873FC"/>
    <w:rsid w:val="00F902FF"/>
    <w:rsid w:val="00F90700"/>
    <w:rsid w:val="00F90A8F"/>
    <w:rsid w:val="00F915AB"/>
    <w:rsid w:val="00F91693"/>
    <w:rsid w:val="00F92C03"/>
    <w:rsid w:val="00F93624"/>
    <w:rsid w:val="00F93A9B"/>
    <w:rsid w:val="00F93DE4"/>
    <w:rsid w:val="00F9404D"/>
    <w:rsid w:val="00F94540"/>
    <w:rsid w:val="00F94F2B"/>
    <w:rsid w:val="00F95066"/>
    <w:rsid w:val="00F958D2"/>
    <w:rsid w:val="00F95AFA"/>
    <w:rsid w:val="00F95BCF"/>
    <w:rsid w:val="00F96449"/>
    <w:rsid w:val="00F96AD6"/>
    <w:rsid w:val="00FA01A0"/>
    <w:rsid w:val="00FA0D76"/>
    <w:rsid w:val="00FA0D8E"/>
    <w:rsid w:val="00FA112E"/>
    <w:rsid w:val="00FA14D6"/>
    <w:rsid w:val="00FA19BB"/>
    <w:rsid w:val="00FA1D42"/>
    <w:rsid w:val="00FA2AD8"/>
    <w:rsid w:val="00FA2BE5"/>
    <w:rsid w:val="00FA3CBB"/>
    <w:rsid w:val="00FA4781"/>
    <w:rsid w:val="00FA47EF"/>
    <w:rsid w:val="00FA51FB"/>
    <w:rsid w:val="00FA5400"/>
    <w:rsid w:val="00FA6D92"/>
    <w:rsid w:val="00FA6ED3"/>
    <w:rsid w:val="00FA76D4"/>
    <w:rsid w:val="00FA7D78"/>
    <w:rsid w:val="00FB0102"/>
    <w:rsid w:val="00FB0C49"/>
    <w:rsid w:val="00FB147B"/>
    <w:rsid w:val="00FB2566"/>
    <w:rsid w:val="00FB282E"/>
    <w:rsid w:val="00FB347E"/>
    <w:rsid w:val="00FB3F67"/>
    <w:rsid w:val="00FB4326"/>
    <w:rsid w:val="00FB49F4"/>
    <w:rsid w:val="00FB4F7F"/>
    <w:rsid w:val="00FB5479"/>
    <w:rsid w:val="00FB55A7"/>
    <w:rsid w:val="00FB5687"/>
    <w:rsid w:val="00FB6386"/>
    <w:rsid w:val="00FB65B1"/>
    <w:rsid w:val="00FB6DE4"/>
    <w:rsid w:val="00FB73C2"/>
    <w:rsid w:val="00FB758F"/>
    <w:rsid w:val="00FB7B90"/>
    <w:rsid w:val="00FC0883"/>
    <w:rsid w:val="00FC0B95"/>
    <w:rsid w:val="00FC122D"/>
    <w:rsid w:val="00FC186F"/>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AE3"/>
    <w:rsid w:val="00FD3941"/>
    <w:rsid w:val="00FD46D4"/>
    <w:rsid w:val="00FD5311"/>
    <w:rsid w:val="00FD5449"/>
    <w:rsid w:val="00FD5747"/>
    <w:rsid w:val="00FD5751"/>
    <w:rsid w:val="00FD5B65"/>
    <w:rsid w:val="00FD6800"/>
    <w:rsid w:val="00FD7EA0"/>
    <w:rsid w:val="00FE01B1"/>
    <w:rsid w:val="00FE065B"/>
    <w:rsid w:val="00FE22FC"/>
    <w:rsid w:val="00FE2795"/>
    <w:rsid w:val="00FE293D"/>
    <w:rsid w:val="00FE352E"/>
    <w:rsid w:val="00FE370F"/>
    <w:rsid w:val="00FE497F"/>
    <w:rsid w:val="00FE4A65"/>
    <w:rsid w:val="00FE5129"/>
    <w:rsid w:val="00FE52F3"/>
    <w:rsid w:val="00FE5510"/>
    <w:rsid w:val="00FE5F3C"/>
    <w:rsid w:val="00FE60F4"/>
    <w:rsid w:val="00FE6F79"/>
    <w:rsid w:val="00FE7189"/>
    <w:rsid w:val="00FE72AB"/>
    <w:rsid w:val="00FE7DDD"/>
    <w:rsid w:val="00FF0214"/>
    <w:rsid w:val="00FF143A"/>
    <w:rsid w:val="00FF166A"/>
    <w:rsid w:val="00FF1CD9"/>
    <w:rsid w:val="00FF20C9"/>
    <w:rsid w:val="00FF2C0C"/>
    <w:rsid w:val="00FF350D"/>
    <w:rsid w:val="00FF38FD"/>
    <w:rsid w:val="00FF3A57"/>
    <w:rsid w:val="00FF3B56"/>
    <w:rsid w:val="00FF3EA3"/>
    <w:rsid w:val="00FF4344"/>
    <w:rsid w:val="00FF4EE4"/>
    <w:rsid w:val="00FF5F10"/>
    <w:rsid w:val="00FF7205"/>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4AF447A-6110-4C1F-A7BD-871431AC7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7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40"/>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40"/>
      </w:numPr>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40"/>
      </w:numPr>
      <w:spacing w:before="120"/>
      <w:outlineLvl w:val="6"/>
    </w:pPr>
    <w:rPr>
      <w:rFonts w:ascii="Arial" w:hAnsi="Arial"/>
    </w:r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customStyle="1" w:styleId="B1">
    <w:name w:val="B1+"/>
    <w:basedOn w:val="B10"/>
    <w:link w:val="B1Car"/>
    <w:rsid w:val="00C03A60"/>
    <w:pPr>
      <w:numPr>
        <w:numId w:val="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rsid w:val="00C03A60"/>
    <w:rPr>
      <w:rFonts w:ascii="Times New Roman" w:eastAsia="Times New Roman" w:hAnsi="Times New Roman" w:cs="Times New Roman"/>
      <w:sz w:val="20"/>
      <w:szCs w:val="20"/>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uiPriority w:val="99"/>
    <w:qFormat/>
    <w:rsid w:val="00C03A60"/>
    <w:rPr>
      <w:color w:val="0000FF"/>
      <w:u w:val="single"/>
    </w:rPr>
  </w:style>
  <w:style w:type="character" w:styleId="FollowedHyperlink">
    <w:name w:val="FollowedHyperlink"/>
    <w:rsid w:val="00C03A60"/>
    <w:rPr>
      <w:color w:val="800080"/>
      <w:u w:val="single"/>
    </w:rPr>
  </w:style>
  <w:style w:type="character" w:styleId="LineNumber">
    <w:name w:val="line number"/>
    <w:unhideWhenUsed/>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rsid w:val="00A565ED"/>
  </w:style>
  <w:style w:type="character" w:customStyle="1" w:styleId="eop">
    <w:name w:val="eop"/>
    <w:basedOn w:val="DefaultParagraphFont"/>
    <w:rsid w:val="00A565ED"/>
  </w:style>
  <w:style w:type="character" w:customStyle="1" w:styleId="11">
    <w:name w:val="未处理的提及1"/>
    <w:uiPriority w:val="99"/>
    <w:semiHidden/>
    <w:unhideWhenUsed/>
    <w:rsid w:val="00C556DB"/>
    <w:rPr>
      <w:color w:val="808080"/>
      <w:shd w:val="clear" w:color="auto" w:fill="E6E6E6"/>
    </w:rPr>
  </w:style>
  <w:style w:type="character" w:customStyle="1" w:styleId="12">
    <w:name w:val="@他1"/>
    <w:uiPriority w:val="99"/>
    <w:semiHidden/>
    <w:unhideWhenUsed/>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rsid w:val="00C556DB"/>
    <w:pPr>
      <w:numPr>
        <w:numId w:val="38"/>
      </w:numPr>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143AB2"/>
    <w:pPr>
      <w:tabs>
        <w:tab w:val="right" w:pos="9923"/>
      </w:tabs>
      <w:overflowPunct/>
      <w:autoSpaceDE/>
      <w:autoSpaceDN/>
      <w:adjustRightInd/>
      <w:ind w:right="-7"/>
      <w:textAlignment w:val="auto"/>
    </w:pPr>
    <w:rPr>
      <w:rFonts w:cs="Arial"/>
      <w:bCs/>
      <w:noProof w:val="0"/>
      <w:sz w:val="24"/>
      <w:lang w:eastAsia="en-US"/>
    </w:rPr>
  </w:style>
  <w:style w:type="paragraph" w:styleId="Subtitle">
    <w:name w:val="Subtitle"/>
    <w:basedOn w:val="Normal"/>
    <w:next w:val="Normal"/>
    <w:link w:val="SubtitleChar"/>
    <w:qFormat/>
    <w:rsid w:val="00624B6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4B6F"/>
    <w:rPr>
      <w:rFonts w:asciiTheme="minorHAnsi"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1773515">
      <w:bodyDiv w:val="1"/>
      <w:marLeft w:val="0"/>
      <w:marRight w:val="0"/>
      <w:marTop w:val="0"/>
      <w:marBottom w:val="0"/>
      <w:divBdr>
        <w:top w:val="none" w:sz="0" w:space="0" w:color="auto"/>
        <w:left w:val="none" w:sz="0" w:space="0" w:color="auto"/>
        <w:bottom w:val="none" w:sz="0" w:space="0" w:color="auto"/>
        <w:right w:val="none" w:sz="0" w:space="0" w:color="auto"/>
      </w:divBdr>
      <w:divsChild>
        <w:div w:id="260112698">
          <w:marLeft w:val="0"/>
          <w:marRight w:val="0"/>
          <w:marTop w:val="0"/>
          <w:marBottom w:val="0"/>
          <w:divBdr>
            <w:top w:val="none" w:sz="0" w:space="0" w:color="auto"/>
            <w:left w:val="none" w:sz="0" w:space="0" w:color="auto"/>
            <w:bottom w:val="none" w:sz="0" w:space="0" w:color="auto"/>
            <w:right w:val="none" w:sz="0" w:space="0" w:color="auto"/>
          </w:divBdr>
          <w:divsChild>
            <w:div w:id="1123228441">
              <w:marLeft w:val="0"/>
              <w:marRight w:val="0"/>
              <w:marTop w:val="0"/>
              <w:marBottom w:val="0"/>
              <w:divBdr>
                <w:top w:val="none" w:sz="0" w:space="0" w:color="auto"/>
                <w:left w:val="none" w:sz="0" w:space="0" w:color="auto"/>
                <w:bottom w:val="none" w:sz="0" w:space="0" w:color="auto"/>
                <w:right w:val="none" w:sz="0" w:space="0" w:color="auto"/>
              </w:divBdr>
              <w:divsChild>
                <w:div w:id="2012172585">
                  <w:marLeft w:val="0"/>
                  <w:marRight w:val="0"/>
                  <w:marTop w:val="0"/>
                  <w:marBottom w:val="0"/>
                  <w:divBdr>
                    <w:top w:val="none" w:sz="0" w:space="0" w:color="auto"/>
                    <w:left w:val="none" w:sz="0" w:space="0" w:color="auto"/>
                    <w:bottom w:val="none" w:sz="0" w:space="0" w:color="auto"/>
                    <w:right w:val="none" w:sz="0" w:space="0" w:color="auto"/>
                  </w:divBdr>
                  <w:divsChild>
                    <w:div w:id="113560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8244497">
      <w:bodyDiv w:val="1"/>
      <w:marLeft w:val="0"/>
      <w:marRight w:val="0"/>
      <w:marTop w:val="0"/>
      <w:marBottom w:val="0"/>
      <w:divBdr>
        <w:top w:val="none" w:sz="0" w:space="0" w:color="auto"/>
        <w:left w:val="none" w:sz="0" w:space="0" w:color="auto"/>
        <w:bottom w:val="none" w:sz="0" w:space="0" w:color="auto"/>
        <w:right w:val="none" w:sz="0" w:space="0" w:color="auto"/>
      </w:divBdr>
      <w:divsChild>
        <w:div w:id="516307233">
          <w:marLeft w:val="0"/>
          <w:marRight w:val="0"/>
          <w:marTop w:val="0"/>
          <w:marBottom w:val="0"/>
          <w:divBdr>
            <w:top w:val="none" w:sz="0" w:space="0" w:color="auto"/>
            <w:left w:val="none" w:sz="0" w:space="0" w:color="auto"/>
            <w:bottom w:val="none" w:sz="0" w:space="0" w:color="auto"/>
            <w:right w:val="none" w:sz="0" w:space="0" w:color="auto"/>
          </w:divBdr>
          <w:divsChild>
            <w:div w:id="712658400">
              <w:marLeft w:val="0"/>
              <w:marRight w:val="0"/>
              <w:marTop w:val="0"/>
              <w:marBottom w:val="0"/>
              <w:divBdr>
                <w:top w:val="none" w:sz="0" w:space="0" w:color="auto"/>
                <w:left w:val="none" w:sz="0" w:space="0" w:color="auto"/>
                <w:bottom w:val="none" w:sz="0" w:space="0" w:color="auto"/>
                <w:right w:val="none" w:sz="0" w:space="0" w:color="auto"/>
              </w:divBdr>
              <w:divsChild>
                <w:div w:id="1473451251">
                  <w:marLeft w:val="0"/>
                  <w:marRight w:val="0"/>
                  <w:marTop w:val="0"/>
                  <w:marBottom w:val="0"/>
                  <w:divBdr>
                    <w:top w:val="none" w:sz="0" w:space="0" w:color="auto"/>
                    <w:left w:val="none" w:sz="0" w:space="0" w:color="auto"/>
                    <w:bottom w:val="none" w:sz="0" w:space="0" w:color="auto"/>
                    <w:right w:val="none" w:sz="0" w:space="0" w:color="auto"/>
                  </w:divBdr>
                  <w:divsChild>
                    <w:div w:id="168305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052012">
      <w:bodyDiv w:val="1"/>
      <w:marLeft w:val="0"/>
      <w:marRight w:val="0"/>
      <w:marTop w:val="0"/>
      <w:marBottom w:val="0"/>
      <w:divBdr>
        <w:top w:val="none" w:sz="0" w:space="0" w:color="auto"/>
        <w:left w:val="none" w:sz="0" w:space="0" w:color="auto"/>
        <w:bottom w:val="none" w:sz="0" w:space="0" w:color="auto"/>
        <w:right w:val="none" w:sz="0" w:space="0" w:color="auto"/>
      </w:divBdr>
      <w:divsChild>
        <w:div w:id="1792942138">
          <w:marLeft w:val="0"/>
          <w:marRight w:val="0"/>
          <w:marTop w:val="0"/>
          <w:marBottom w:val="0"/>
          <w:divBdr>
            <w:top w:val="none" w:sz="0" w:space="0" w:color="auto"/>
            <w:left w:val="none" w:sz="0" w:space="0" w:color="auto"/>
            <w:bottom w:val="none" w:sz="0" w:space="0" w:color="auto"/>
            <w:right w:val="none" w:sz="0" w:space="0" w:color="auto"/>
          </w:divBdr>
          <w:divsChild>
            <w:div w:id="193732082">
              <w:marLeft w:val="0"/>
              <w:marRight w:val="0"/>
              <w:marTop w:val="0"/>
              <w:marBottom w:val="0"/>
              <w:divBdr>
                <w:top w:val="none" w:sz="0" w:space="0" w:color="auto"/>
                <w:left w:val="none" w:sz="0" w:space="0" w:color="auto"/>
                <w:bottom w:val="none" w:sz="0" w:space="0" w:color="auto"/>
                <w:right w:val="none" w:sz="0" w:space="0" w:color="auto"/>
              </w:divBdr>
              <w:divsChild>
                <w:div w:id="1853839203">
                  <w:marLeft w:val="0"/>
                  <w:marRight w:val="0"/>
                  <w:marTop w:val="0"/>
                  <w:marBottom w:val="0"/>
                  <w:divBdr>
                    <w:top w:val="none" w:sz="0" w:space="0" w:color="auto"/>
                    <w:left w:val="none" w:sz="0" w:space="0" w:color="auto"/>
                    <w:bottom w:val="none" w:sz="0" w:space="0" w:color="auto"/>
                    <w:right w:val="none" w:sz="0" w:space="0" w:color="auto"/>
                  </w:divBdr>
                  <w:divsChild>
                    <w:div w:id="16324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7987346">
      <w:bodyDiv w:val="1"/>
      <w:marLeft w:val="0"/>
      <w:marRight w:val="0"/>
      <w:marTop w:val="0"/>
      <w:marBottom w:val="0"/>
      <w:divBdr>
        <w:top w:val="none" w:sz="0" w:space="0" w:color="auto"/>
        <w:left w:val="none" w:sz="0" w:space="0" w:color="auto"/>
        <w:bottom w:val="none" w:sz="0" w:space="0" w:color="auto"/>
        <w:right w:val="none" w:sz="0" w:space="0" w:color="auto"/>
      </w:divBdr>
      <w:divsChild>
        <w:div w:id="707920318">
          <w:marLeft w:val="0"/>
          <w:marRight w:val="0"/>
          <w:marTop w:val="0"/>
          <w:marBottom w:val="0"/>
          <w:divBdr>
            <w:top w:val="none" w:sz="0" w:space="0" w:color="auto"/>
            <w:left w:val="none" w:sz="0" w:space="0" w:color="auto"/>
            <w:bottom w:val="none" w:sz="0" w:space="0" w:color="auto"/>
            <w:right w:val="none" w:sz="0" w:space="0" w:color="auto"/>
          </w:divBdr>
          <w:divsChild>
            <w:div w:id="1906448950">
              <w:marLeft w:val="0"/>
              <w:marRight w:val="0"/>
              <w:marTop w:val="0"/>
              <w:marBottom w:val="0"/>
              <w:divBdr>
                <w:top w:val="none" w:sz="0" w:space="0" w:color="auto"/>
                <w:left w:val="none" w:sz="0" w:space="0" w:color="auto"/>
                <w:bottom w:val="none" w:sz="0" w:space="0" w:color="auto"/>
                <w:right w:val="none" w:sz="0" w:space="0" w:color="auto"/>
              </w:divBdr>
              <w:divsChild>
                <w:div w:id="166529244">
                  <w:marLeft w:val="0"/>
                  <w:marRight w:val="0"/>
                  <w:marTop w:val="0"/>
                  <w:marBottom w:val="0"/>
                  <w:divBdr>
                    <w:top w:val="none" w:sz="0" w:space="0" w:color="auto"/>
                    <w:left w:val="none" w:sz="0" w:space="0" w:color="auto"/>
                    <w:bottom w:val="none" w:sz="0" w:space="0" w:color="auto"/>
                    <w:right w:val="none" w:sz="0" w:space="0" w:color="auto"/>
                  </w:divBdr>
                  <w:divsChild>
                    <w:div w:id="13497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247702">
      <w:bodyDiv w:val="1"/>
      <w:marLeft w:val="0"/>
      <w:marRight w:val="0"/>
      <w:marTop w:val="0"/>
      <w:marBottom w:val="0"/>
      <w:divBdr>
        <w:top w:val="none" w:sz="0" w:space="0" w:color="auto"/>
        <w:left w:val="none" w:sz="0" w:space="0" w:color="auto"/>
        <w:bottom w:val="none" w:sz="0" w:space="0" w:color="auto"/>
        <w:right w:val="none" w:sz="0" w:space="0" w:color="auto"/>
      </w:divBdr>
      <w:divsChild>
        <w:div w:id="1493528430">
          <w:marLeft w:val="0"/>
          <w:marRight w:val="0"/>
          <w:marTop w:val="0"/>
          <w:marBottom w:val="0"/>
          <w:divBdr>
            <w:top w:val="none" w:sz="0" w:space="0" w:color="auto"/>
            <w:left w:val="none" w:sz="0" w:space="0" w:color="auto"/>
            <w:bottom w:val="none" w:sz="0" w:space="0" w:color="auto"/>
            <w:right w:val="none" w:sz="0" w:space="0" w:color="auto"/>
          </w:divBdr>
          <w:divsChild>
            <w:div w:id="2103068753">
              <w:marLeft w:val="0"/>
              <w:marRight w:val="0"/>
              <w:marTop w:val="0"/>
              <w:marBottom w:val="0"/>
              <w:divBdr>
                <w:top w:val="none" w:sz="0" w:space="0" w:color="auto"/>
                <w:left w:val="none" w:sz="0" w:space="0" w:color="auto"/>
                <w:bottom w:val="none" w:sz="0" w:space="0" w:color="auto"/>
                <w:right w:val="none" w:sz="0" w:space="0" w:color="auto"/>
              </w:divBdr>
              <w:divsChild>
                <w:div w:id="879056148">
                  <w:marLeft w:val="0"/>
                  <w:marRight w:val="0"/>
                  <w:marTop w:val="0"/>
                  <w:marBottom w:val="0"/>
                  <w:divBdr>
                    <w:top w:val="none" w:sz="0" w:space="0" w:color="auto"/>
                    <w:left w:val="none" w:sz="0" w:space="0" w:color="auto"/>
                    <w:bottom w:val="none" w:sz="0" w:space="0" w:color="auto"/>
                    <w:right w:val="none" w:sz="0" w:space="0" w:color="auto"/>
                  </w:divBdr>
                  <w:divsChild>
                    <w:div w:id="45156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72872">
      <w:bodyDiv w:val="1"/>
      <w:marLeft w:val="0"/>
      <w:marRight w:val="0"/>
      <w:marTop w:val="0"/>
      <w:marBottom w:val="0"/>
      <w:divBdr>
        <w:top w:val="none" w:sz="0" w:space="0" w:color="auto"/>
        <w:left w:val="none" w:sz="0" w:space="0" w:color="auto"/>
        <w:bottom w:val="none" w:sz="0" w:space="0" w:color="auto"/>
        <w:right w:val="none" w:sz="0" w:space="0" w:color="auto"/>
      </w:divBdr>
      <w:divsChild>
        <w:div w:id="1459372827">
          <w:marLeft w:val="0"/>
          <w:marRight w:val="0"/>
          <w:marTop w:val="0"/>
          <w:marBottom w:val="0"/>
          <w:divBdr>
            <w:top w:val="none" w:sz="0" w:space="0" w:color="auto"/>
            <w:left w:val="none" w:sz="0" w:space="0" w:color="auto"/>
            <w:bottom w:val="none" w:sz="0" w:space="0" w:color="auto"/>
            <w:right w:val="none" w:sz="0" w:space="0" w:color="auto"/>
          </w:divBdr>
          <w:divsChild>
            <w:div w:id="1880360165">
              <w:marLeft w:val="0"/>
              <w:marRight w:val="0"/>
              <w:marTop w:val="0"/>
              <w:marBottom w:val="0"/>
              <w:divBdr>
                <w:top w:val="none" w:sz="0" w:space="0" w:color="auto"/>
                <w:left w:val="none" w:sz="0" w:space="0" w:color="auto"/>
                <w:bottom w:val="none" w:sz="0" w:space="0" w:color="auto"/>
                <w:right w:val="none" w:sz="0" w:space="0" w:color="auto"/>
              </w:divBdr>
              <w:divsChild>
                <w:div w:id="1690450190">
                  <w:marLeft w:val="0"/>
                  <w:marRight w:val="0"/>
                  <w:marTop w:val="0"/>
                  <w:marBottom w:val="0"/>
                  <w:divBdr>
                    <w:top w:val="none" w:sz="0" w:space="0" w:color="auto"/>
                    <w:left w:val="none" w:sz="0" w:space="0" w:color="auto"/>
                    <w:bottom w:val="none" w:sz="0" w:space="0" w:color="auto"/>
                    <w:right w:val="none" w:sz="0" w:space="0" w:color="auto"/>
                  </w:divBdr>
                  <w:divsChild>
                    <w:div w:id="13691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3484</TotalTime>
  <Pages>1</Pages>
  <Words>5003</Words>
  <Characters>28523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33460</CharactersWithSpaces>
  <SharedDoc>false</SharedDoc>
  <HLinks>
    <vt:vector size="96" baseType="variant">
      <vt:variant>
        <vt:i4>1769530</vt:i4>
      </vt:variant>
      <vt:variant>
        <vt:i4>50</vt:i4>
      </vt:variant>
      <vt:variant>
        <vt:i4>0</vt:i4>
      </vt:variant>
      <vt:variant>
        <vt:i4>5</vt:i4>
      </vt:variant>
      <vt:variant>
        <vt:lpwstr/>
      </vt:variant>
      <vt:variant>
        <vt:lpwstr>_Toc189515343</vt:lpwstr>
      </vt:variant>
      <vt:variant>
        <vt:i4>1769530</vt:i4>
      </vt:variant>
      <vt:variant>
        <vt:i4>47</vt:i4>
      </vt:variant>
      <vt:variant>
        <vt:i4>0</vt:i4>
      </vt:variant>
      <vt:variant>
        <vt:i4>5</vt:i4>
      </vt:variant>
      <vt:variant>
        <vt:lpwstr/>
      </vt:variant>
      <vt:variant>
        <vt:lpwstr>_Toc189515342</vt:lpwstr>
      </vt:variant>
      <vt:variant>
        <vt:i4>1769530</vt:i4>
      </vt:variant>
      <vt:variant>
        <vt:i4>44</vt:i4>
      </vt:variant>
      <vt:variant>
        <vt:i4>0</vt:i4>
      </vt:variant>
      <vt:variant>
        <vt:i4>5</vt:i4>
      </vt:variant>
      <vt:variant>
        <vt:lpwstr/>
      </vt:variant>
      <vt:variant>
        <vt:lpwstr>_Toc189515341</vt:lpwstr>
      </vt:variant>
      <vt:variant>
        <vt:i4>1769530</vt:i4>
      </vt:variant>
      <vt:variant>
        <vt:i4>41</vt:i4>
      </vt:variant>
      <vt:variant>
        <vt:i4>0</vt:i4>
      </vt:variant>
      <vt:variant>
        <vt:i4>5</vt:i4>
      </vt:variant>
      <vt:variant>
        <vt:lpwstr/>
      </vt:variant>
      <vt:variant>
        <vt:lpwstr>_Toc189515340</vt:lpwstr>
      </vt:variant>
      <vt:variant>
        <vt:i4>1835066</vt:i4>
      </vt:variant>
      <vt:variant>
        <vt:i4>38</vt:i4>
      </vt:variant>
      <vt:variant>
        <vt:i4>0</vt:i4>
      </vt:variant>
      <vt:variant>
        <vt:i4>5</vt:i4>
      </vt:variant>
      <vt:variant>
        <vt:lpwstr/>
      </vt:variant>
      <vt:variant>
        <vt:lpwstr>_Toc189515339</vt:lpwstr>
      </vt:variant>
      <vt:variant>
        <vt:i4>1835066</vt:i4>
      </vt:variant>
      <vt:variant>
        <vt:i4>35</vt:i4>
      </vt:variant>
      <vt:variant>
        <vt:i4>0</vt:i4>
      </vt:variant>
      <vt:variant>
        <vt:i4>5</vt:i4>
      </vt:variant>
      <vt:variant>
        <vt:lpwstr/>
      </vt:variant>
      <vt:variant>
        <vt:lpwstr>_Toc189515338</vt:lpwstr>
      </vt:variant>
      <vt:variant>
        <vt:i4>1835066</vt:i4>
      </vt:variant>
      <vt:variant>
        <vt:i4>32</vt:i4>
      </vt:variant>
      <vt:variant>
        <vt:i4>0</vt:i4>
      </vt:variant>
      <vt:variant>
        <vt:i4>5</vt:i4>
      </vt:variant>
      <vt:variant>
        <vt:lpwstr/>
      </vt:variant>
      <vt:variant>
        <vt:lpwstr>_Toc189515337</vt:lpwstr>
      </vt:variant>
      <vt:variant>
        <vt:i4>1835066</vt:i4>
      </vt:variant>
      <vt:variant>
        <vt:i4>29</vt:i4>
      </vt:variant>
      <vt:variant>
        <vt:i4>0</vt:i4>
      </vt:variant>
      <vt:variant>
        <vt:i4>5</vt:i4>
      </vt:variant>
      <vt:variant>
        <vt:lpwstr/>
      </vt:variant>
      <vt:variant>
        <vt:lpwstr>_Toc189515336</vt:lpwstr>
      </vt:variant>
      <vt:variant>
        <vt:i4>1835066</vt:i4>
      </vt:variant>
      <vt:variant>
        <vt:i4>26</vt:i4>
      </vt:variant>
      <vt:variant>
        <vt:i4>0</vt:i4>
      </vt:variant>
      <vt:variant>
        <vt:i4>5</vt:i4>
      </vt:variant>
      <vt:variant>
        <vt:lpwstr/>
      </vt:variant>
      <vt:variant>
        <vt:lpwstr>_Toc189515335</vt:lpwstr>
      </vt:variant>
      <vt:variant>
        <vt:i4>1835066</vt:i4>
      </vt:variant>
      <vt:variant>
        <vt:i4>23</vt:i4>
      </vt:variant>
      <vt:variant>
        <vt:i4>0</vt:i4>
      </vt:variant>
      <vt:variant>
        <vt:i4>5</vt:i4>
      </vt:variant>
      <vt:variant>
        <vt:lpwstr/>
      </vt:variant>
      <vt:variant>
        <vt:lpwstr>_Toc189515334</vt:lpwstr>
      </vt:variant>
      <vt:variant>
        <vt:i4>1835066</vt:i4>
      </vt:variant>
      <vt:variant>
        <vt:i4>20</vt:i4>
      </vt:variant>
      <vt:variant>
        <vt:i4>0</vt:i4>
      </vt:variant>
      <vt:variant>
        <vt:i4>5</vt:i4>
      </vt:variant>
      <vt:variant>
        <vt:lpwstr/>
      </vt:variant>
      <vt:variant>
        <vt:lpwstr>_Toc189515333</vt:lpwstr>
      </vt:variant>
      <vt:variant>
        <vt:i4>1835066</vt:i4>
      </vt:variant>
      <vt:variant>
        <vt:i4>17</vt:i4>
      </vt:variant>
      <vt:variant>
        <vt:i4>0</vt:i4>
      </vt:variant>
      <vt:variant>
        <vt:i4>5</vt:i4>
      </vt:variant>
      <vt:variant>
        <vt:lpwstr/>
      </vt:variant>
      <vt:variant>
        <vt:lpwstr>_Toc189515332</vt:lpwstr>
      </vt:variant>
      <vt:variant>
        <vt:i4>1835066</vt:i4>
      </vt:variant>
      <vt:variant>
        <vt:i4>14</vt:i4>
      </vt:variant>
      <vt:variant>
        <vt:i4>0</vt:i4>
      </vt:variant>
      <vt:variant>
        <vt:i4>5</vt:i4>
      </vt:variant>
      <vt:variant>
        <vt:lpwstr/>
      </vt:variant>
      <vt:variant>
        <vt:lpwstr>_Toc189515331</vt:lpwstr>
      </vt:variant>
      <vt:variant>
        <vt:i4>1835066</vt:i4>
      </vt:variant>
      <vt:variant>
        <vt:i4>11</vt:i4>
      </vt:variant>
      <vt:variant>
        <vt:i4>0</vt:i4>
      </vt:variant>
      <vt:variant>
        <vt:i4>5</vt:i4>
      </vt:variant>
      <vt:variant>
        <vt:lpwstr/>
      </vt:variant>
      <vt:variant>
        <vt:lpwstr>_Toc189515330</vt:lpwstr>
      </vt:variant>
      <vt:variant>
        <vt:i4>1769530</vt:i4>
      </vt:variant>
      <vt:variant>
        <vt:i4>5</vt:i4>
      </vt:variant>
      <vt:variant>
        <vt:i4>0</vt:i4>
      </vt:variant>
      <vt:variant>
        <vt:i4>5</vt:i4>
      </vt:variant>
      <vt:variant>
        <vt:lpwstr/>
      </vt:variant>
      <vt:variant>
        <vt:lpwstr>_Toc189515345</vt:lpwstr>
      </vt:variant>
      <vt:variant>
        <vt:i4>1769530</vt:i4>
      </vt:variant>
      <vt:variant>
        <vt:i4>2</vt:i4>
      </vt:variant>
      <vt:variant>
        <vt:i4>0</vt:i4>
      </vt:variant>
      <vt:variant>
        <vt:i4>5</vt:i4>
      </vt:variant>
      <vt:variant>
        <vt:lpwstr/>
      </vt:variant>
      <vt:variant>
        <vt:lpwstr>_Toc189515344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Liwei Qiu</cp:lastModifiedBy>
  <cp:revision>1308</cp:revision>
  <cp:lastPrinted>1900-01-02T02:00:00Z</cp:lastPrinted>
  <dcterms:created xsi:type="dcterms:W3CDTF">2024-07-31T06:13:00Z</dcterms:created>
  <dcterms:modified xsi:type="dcterms:W3CDTF">2025-02-06T17:46:00Z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